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29" w:rsidRDefault="00223D29">
      <w:pPr>
        <w:pStyle w:val="Corpodeltesto"/>
        <w:rPr>
          <w:sz w:val="20"/>
        </w:rPr>
      </w:pPr>
    </w:p>
    <w:p w:rsidR="00223D29" w:rsidRDefault="00223D29">
      <w:pPr>
        <w:pStyle w:val="Corpodeltesto"/>
        <w:ind w:left="2700"/>
        <w:rPr>
          <w:sz w:val="20"/>
        </w:rPr>
      </w:pPr>
    </w:p>
    <w:p w:rsidR="00223D29" w:rsidRDefault="0060192A" w:rsidP="003F4B51">
      <w:pPr>
        <w:pStyle w:val="Corpodeltesto"/>
        <w:jc w:val="center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2762250" cy="1181100"/>
            <wp:effectExtent l="19050" t="0" r="0" b="0"/>
            <wp:docPr id="1" name="Immagine 0" descr="b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ss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29" w:rsidRDefault="00223D29">
      <w:pPr>
        <w:pStyle w:val="Corpodeltesto"/>
        <w:rPr>
          <w:sz w:val="20"/>
        </w:rPr>
      </w:pPr>
    </w:p>
    <w:p w:rsidR="000E4403" w:rsidRDefault="000E4403">
      <w:pPr>
        <w:pStyle w:val="Corpodeltesto"/>
        <w:rPr>
          <w:sz w:val="20"/>
        </w:rPr>
      </w:pPr>
    </w:p>
    <w:p w:rsidR="000E4403" w:rsidRPr="005B7006" w:rsidRDefault="000B6E96" w:rsidP="000E4403">
      <w:pPr>
        <w:pStyle w:val="Corpodeltesto"/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PTPC - </w:t>
      </w:r>
      <w:r w:rsidR="000E4403" w:rsidRPr="005B7006">
        <w:rPr>
          <w:sz w:val="40"/>
          <w:szCs w:val="40"/>
          <w:lang w:val="it-IT"/>
        </w:rPr>
        <w:t>SEZIONE TRASPARENZA</w:t>
      </w:r>
    </w:p>
    <w:p w:rsidR="00223D29" w:rsidRPr="005B7006" w:rsidRDefault="00223D29">
      <w:pPr>
        <w:pStyle w:val="Corpodeltesto"/>
        <w:rPr>
          <w:sz w:val="20"/>
          <w:lang w:val="it-IT"/>
        </w:rPr>
      </w:pPr>
    </w:p>
    <w:p w:rsidR="007805AC" w:rsidRDefault="007805AC" w:rsidP="00642B4E">
      <w:pPr>
        <w:widowControl/>
        <w:autoSpaceDE/>
        <w:autoSpaceDN/>
        <w:jc w:val="both"/>
        <w:rPr>
          <w:rFonts w:ascii="Times-Roman" w:eastAsiaTheme="minorHAnsi" w:hAnsi="Times-Roman" w:cs="Times-Roman"/>
          <w:sz w:val="24"/>
          <w:szCs w:val="24"/>
          <w:lang w:val="it-IT"/>
        </w:rPr>
      </w:pPr>
    </w:p>
    <w:p w:rsidR="00C77EBD" w:rsidRPr="00C77EBD" w:rsidRDefault="00C77EBD" w:rsidP="00C77EBD">
      <w:pPr>
        <w:widowControl/>
        <w:adjustRightInd w:val="0"/>
        <w:rPr>
          <w:b/>
          <w:bCs/>
          <w:sz w:val="23"/>
          <w:szCs w:val="23"/>
          <w:lang w:val="it-IT"/>
        </w:rPr>
      </w:pPr>
      <w:r w:rsidRPr="00C77EBD">
        <w:rPr>
          <w:b/>
          <w:bCs/>
          <w:sz w:val="23"/>
          <w:szCs w:val="23"/>
          <w:lang w:val="it-IT"/>
        </w:rPr>
        <w:t>Introduzione e principali novità</w:t>
      </w:r>
    </w:p>
    <w:p w:rsidR="00137056" w:rsidRDefault="00C77EBD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La trasparenza rimane la misura cardine dell’intero impianto anticorruzione delineato dal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legislatore della Legge n. 190/2012, anche con l’entrata in vigore del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97/2016 (il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cosiddetto </w:t>
      </w:r>
      <w:proofErr w:type="spellStart"/>
      <w:r w:rsidRPr="00C77EBD">
        <w:rPr>
          <w:sz w:val="23"/>
          <w:szCs w:val="23"/>
          <w:lang w:val="it-IT"/>
        </w:rPr>
        <w:t>Freedom</w:t>
      </w:r>
      <w:proofErr w:type="spellEnd"/>
      <w:r w:rsidRPr="00C77EBD">
        <w:rPr>
          <w:sz w:val="23"/>
          <w:szCs w:val="23"/>
          <w:lang w:val="it-IT"/>
        </w:rPr>
        <w:t xml:space="preserve"> </w:t>
      </w:r>
      <w:proofErr w:type="spellStart"/>
      <w:r w:rsidRPr="00C77EBD">
        <w:rPr>
          <w:sz w:val="23"/>
          <w:szCs w:val="23"/>
          <w:lang w:val="it-IT"/>
        </w:rPr>
        <w:t>of</w:t>
      </w:r>
      <w:proofErr w:type="spellEnd"/>
      <w:r w:rsidRPr="00C77EBD">
        <w:rPr>
          <w:sz w:val="23"/>
          <w:szCs w:val="23"/>
          <w:lang w:val="it-IT"/>
        </w:rPr>
        <w:t xml:space="preserve"> Information </w:t>
      </w:r>
      <w:proofErr w:type="spellStart"/>
      <w:r w:rsidRPr="00C77EBD">
        <w:rPr>
          <w:sz w:val="23"/>
          <w:szCs w:val="23"/>
          <w:lang w:val="it-IT"/>
        </w:rPr>
        <w:t>Act</w:t>
      </w:r>
      <w:proofErr w:type="spellEnd"/>
      <w:r w:rsidRPr="00C77EBD">
        <w:rPr>
          <w:sz w:val="23"/>
          <w:szCs w:val="23"/>
          <w:lang w:val="it-IT"/>
        </w:rPr>
        <w:t xml:space="preserve"> – FOIA – il decreto della libertà di informazione) che ha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modificato il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33/2013 (il co</w:t>
      </w:r>
      <w:r w:rsidR="00137056">
        <w:rPr>
          <w:sz w:val="23"/>
          <w:szCs w:val="23"/>
          <w:lang w:val="it-IT"/>
        </w:rPr>
        <w:t>siddetto “decreto trasparenza”).</w:t>
      </w:r>
    </w:p>
    <w:p w:rsidR="00C77EBD" w:rsidRPr="00D4679F" w:rsidRDefault="00C77EBD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 xml:space="preserve">Secondo l’articolo 1 del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33/2013, rinnovato dal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97/2016: </w:t>
      </w:r>
      <w:r w:rsidRPr="00D4679F">
        <w:rPr>
          <w:i/>
          <w:sz w:val="23"/>
          <w:szCs w:val="23"/>
          <w:lang w:val="it-IT"/>
        </w:rPr>
        <w:t xml:space="preserve">“La trasparenza è intesa come </w:t>
      </w:r>
      <w:r w:rsidRPr="00D4679F">
        <w:rPr>
          <w:b/>
          <w:i/>
          <w:sz w:val="23"/>
          <w:szCs w:val="23"/>
          <w:lang w:val="it-IT"/>
        </w:rPr>
        <w:t>accessibilità totale</w:t>
      </w:r>
      <w:r w:rsidRPr="00D4679F">
        <w:rPr>
          <w:i/>
          <w:sz w:val="23"/>
          <w:szCs w:val="23"/>
          <w:lang w:val="it-IT"/>
        </w:rPr>
        <w:t xml:space="preserve"> dei dati e documenti detenuti dalle pubbliche amministrazioni, allo scopo di tutelare i diritti dei cittadini, promuovere la partecipazione degli interessati</w:t>
      </w:r>
      <w:r w:rsidR="00137056" w:rsidRPr="00D4679F">
        <w:rPr>
          <w:i/>
          <w:sz w:val="23"/>
          <w:szCs w:val="23"/>
          <w:lang w:val="it-IT"/>
        </w:rPr>
        <w:t xml:space="preserve"> </w:t>
      </w:r>
      <w:r w:rsidRPr="00D4679F">
        <w:rPr>
          <w:i/>
          <w:sz w:val="23"/>
          <w:szCs w:val="23"/>
          <w:lang w:val="it-IT"/>
        </w:rPr>
        <w:t>all'attività amministrativa e favorire forme diffuse di controllo sul perseguimento delle funzioni istituzionali e sull'utilizzo delle risorse pubbliche.”</w:t>
      </w:r>
      <w:r w:rsidR="00D4679F">
        <w:rPr>
          <w:sz w:val="23"/>
          <w:szCs w:val="23"/>
          <w:lang w:val="it-IT"/>
        </w:rPr>
        <w:t xml:space="preserve"> Il concetto di trasparenza intesa come accessibilità totale impone non solo l’obbligo di mettere a disposizione determinati atti e documenti , ma anche di tenerli costantemente aggiornati e  metterli a disposizione in maniera comprensibile da parte di chi li vuole conoscere. </w:t>
      </w:r>
    </w:p>
    <w:p w:rsidR="00C77EBD" w:rsidRDefault="00C77EBD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 xml:space="preserve">Il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97/2016, sebbene abbia espressamente cancellato il programma triennale per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la trasparenza e l’integrità introdotto dal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33/2013, non ha fatto perdere alla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trasparenza il suo peso, ponendo come parte integrante del PTCP, in una “apposita sezione”,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l’individuazione delle modalità di attuazione della trasparenza, ovvero la definizione delle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misure/soluzioni organizzative idonee per l’attuazione effettiva degli obblighi di pubblicazione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dei dati e delle informazioni previsti dalla normativa vigente in materia di trasparenza.</w:t>
      </w:r>
      <w:r w:rsidR="00D4679F">
        <w:rPr>
          <w:sz w:val="23"/>
          <w:szCs w:val="23"/>
          <w:lang w:val="it-IT"/>
        </w:rPr>
        <w:t xml:space="preserve"> A seguito dell’entrata in vigore dell</w:t>
      </w:r>
      <w:r w:rsidR="000F4BAC">
        <w:rPr>
          <w:sz w:val="23"/>
          <w:szCs w:val="23"/>
          <w:lang w:val="it-IT"/>
        </w:rPr>
        <w:t>a</w:t>
      </w:r>
      <w:r w:rsidR="00D4679F">
        <w:rPr>
          <w:sz w:val="23"/>
          <w:szCs w:val="23"/>
          <w:lang w:val="it-IT"/>
        </w:rPr>
        <w:t xml:space="preserve"> normativa di cui sopra si rende necessario revisionare la mappatura degli obblighi di pubblicazione, contenenti i documenti, le informazioni</w:t>
      </w:r>
      <w:r w:rsidR="000F4BAC">
        <w:rPr>
          <w:sz w:val="23"/>
          <w:szCs w:val="23"/>
          <w:lang w:val="it-IT"/>
        </w:rPr>
        <w:t xml:space="preserve"> e i dati da pubblicare. Questo per consentire da un lato un diffuso controllo democratico sul complesso dell’attività amministrativa e dall’altro per permettere all’</w:t>
      </w:r>
      <w:proofErr w:type="spellStart"/>
      <w:r w:rsidR="000F4BAC">
        <w:rPr>
          <w:sz w:val="23"/>
          <w:szCs w:val="23"/>
          <w:lang w:val="it-IT"/>
        </w:rPr>
        <w:t>A.C.</w:t>
      </w:r>
      <w:proofErr w:type="spellEnd"/>
      <w:r w:rsidR="000F4BAC">
        <w:rPr>
          <w:sz w:val="23"/>
          <w:szCs w:val="23"/>
          <w:lang w:val="it-IT"/>
        </w:rPr>
        <w:t xml:space="preserve"> di rendere conto delle proprie decisioni,scelte e azioni politiche per offrire riscontro della correttezza e del rispetto delle procedure.</w:t>
      </w:r>
    </w:p>
    <w:p w:rsidR="000F4BAC" w:rsidRDefault="000F4BAC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3615A9" w:rsidRPr="00C77EBD" w:rsidRDefault="003615A9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9E0C6D" w:rsidRPr="009E0C6D" w:rsidRDefault="00303C53" w:rsidP="00C77EBD">
      <w:pPr>
        <w:widowControl/>
        <w:adjustRightInd w:val="0"/>
        <w:jc w:val="both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 xml:space="preserve">GLI </w:t>
      </w:r>
      <w:r w:rsidR="009E0C6D" w:rsidRPr="009E0C6D">
        <w:rPr>
          <w:b/>
          <w:sz w:val="23"/>
          <w:szCs w:val="23"/>
          <w:lang w:val="it-IT"/>
        </w:rPr>
        <w:t>STRUMENT</w:t>
      </w:r>
      <w:r>
        <w:rPr>
          <w:b/>
          <w:sz w:val="23"/>
          <w:szCs w:val="23"/>
          <w:lang w:val="it-IT"/>
        </w:rPr>
        <w:t>I</w:t>
      </w:r>
      <w:r w:rsidR="009E0C6D" w:rsidRPr="009E0C6D">
        <w:rPr>
          <w:b/>
          <w:sz w:val="23"/>
          <w:szCs w:val="23"/>
          <w:lang w:val="it-IT"/>
        </w:rPr>
        <w:t xml:space="preserve"> </w:t>
      </w:r>
      <w:proofErr w:type="spellStart"/>
      <w:r w:rsidR="009E0C6D" w:rsidRPr="009E0C6D">
        <w:rPr>
          <w:b/>
          <w:sz w:val="23"/>
          <w:szCs w:val="23"/>
          <w:lang w:val="it-IT"/>
        </w:rPr>
        <w:t>DI</w:t>
      </w:r>
      <w:proofErr w:type="spellEnd"/>
      <w:r w:rsidR="009E0C6D" w:rsidRPr="009E0C6D">
        <w:rPr>
          <w:b/>
          <w:sz w:val="23"/>
          <w:szCs w:val="23"/>
          <w:lang w:val="it-IT"/>
        </w:rPr>
        <w:t xml:space="preserve"> COMUNICAZIONE</w:t>
      </w:r>
      <w:r w:rsidR="009E0C6D">
        <w:rPr>
          <w:b/>
          <w:sz w:val="23"/>
          <w:szCs w:val="23"/>
          <w:lang w:val="it-IT"/>
        </w:rPr>
        <w:t xml:space="preserve"> CON I CITTADINI</w:t>
      </w:r>
    </w:p>
    <w:p w:rsidR="00C73761" w:rsidRDefault="00C73761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Un modo per prevenire fenomeni di corruzione è quello di porre a patrimonio di tutti gli interessati le informazioni utili a conoscere le azioni poste in essere dal Comune nello svolgimento delle proprie attività, in particolare di quelle per ottenere un provvedimento od una prestazione e le </w:t>
      </w:r>
      <w:proofErr w:type="spellStart"/>
      <w:r>
        <w:rPr>
          <w:sz w:val="23"/>
          <w:szCs w:val="23"/>
          <w:lang w:val="it-IT"/>
        </w:rPr>
        <w:t>modalita</w:t>
      </w:r>
      <w:proofErr w:type="spellEnd"/>
      <w:r>
        <w:rPr>
          <w:sz w:val="23"/>
          <w:szCs w:val="23"/>
          <w:lang w:val="it-IT"/>
        </w:rPr>
        <w:t xml:space="preserve"> di trattazione delle richieste, al fine di garantire conoscenza e parità di accesso per tutti i cittadini.</w:t>
      </w:r>
    </w:p>
    <w:p w:rsidR="00C73761" w:rsidRDefault="00C73761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 tal fine sono attivi: </w:t>
      </w:r>
    </w:p>
    <w:p w:rsidR="00C73761" w:rsidRDefault="00C73761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3615A9" w:rsidRDefault="003615A9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303C53" w:rsidRDefault="00303C53" w:rsidP="00C77EBD">
      <w:pPr>
        <w:widowControl/>
        <w:adjustRightInd w:val="0"/>
        <w:jc w:val="both"/>
        <w:rPr>
          <w:b/>
          <w:color w:val="000000" w:themeColor="text1"/>
          <w:sz w:val="23"/>
          <w:szCs w:val="23"/>
          <w:lang w:val="it-IT"/>
        </w:rPr>
      </w:pPr>
      <w:r w:rsidRPr="00303C53">
        <w:rPr>
          <w:b/>
          <w:color w:val="000000" w:themeColor="text1"/>
          <w:sz w:val="23"/>
          <w:szCs w:val="23"/>
          <w:lang w:val="it-IT"/>
        </w:rPr>
        <w:t>L’URP</w:t>
      </w:r>
    </w:p>
    <w:p w:rsidR="00303C53" w:rsidRPr="009E0C6D" w:rsidRDefault="00303C53" w:rsidP="00303C53">
      <w:pPr>
        <w:widowControl/>
        <w:adjustRightInd w:val="0"/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color w:val="000000" w:themeColor="text1"/>
          <w:sz w:val="24"/>
          <w:szCs w:val="24"/>
          <w:lang w:val="it-IT"/>
        </w:rPr>
        <w:t>L’</w:t>
      </w:r>
      <w:proofErr w:type="spellStart"/>
      <w:r w:rsidRPr="009E0C6D">
        <w:rPr>
          <w:color w:val="000000" w:themeColor="text1"/>
          <w:sz w:val="24"/>
          <w:szCs w:val="24"/>
          <w:lang w:val="it-IT"/>
        </w:rPr>
        <w:t>U.R.P.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costituisce il </w:t>
      </w:r>
      <w:r w:rsidRPr="009E0C6D">
        <w:rPr>
          <w:color w:val="000000" w:themeColor="text1"/>
          <w:sz w:val="24"/>
          <w:szCs w:val="24"/>
          <w:lang w:val="it-IT"/>
        </w:rPr>
        <w:t>punto di incontro tra Amministrazione e collettività</w:t>
      </w:r>
      <w:r>
        <w:rPr>
          <w:color w:val="000000" w:themeColor="text1"/>
          <w:sz w:val="24"/>
          <w:szCs w:val="24"/>
          <w:lang w:val="it-IT"/>
        </w:rPr>
        <w:t xml:space="preserve"> e</w:t>
      </w:r>
      <w:r w:rsidRPr="009E0C6D">
        <w:rPr>
          <w:color w:val="000000" w:themeColor="text1"/>
          <w:sz w:val="24"/>
          <w:szCs w:val="24"/>
          <w:lang w:val="it-IT"/>
        </w:rPr>
        <w:t xml:space="preserve"> attua, mediante l’ascolto e la verifica delle esigenze dei cittadini e la comunicazione interna, processi di rilevazione sul grado di soddisfazione dell’utenza per i servizi erogati e sull’evoluzione dei bisogni e si avvale della collaborazione degli altri uffici comunali.  </w:t>
      </w:r>
    </w:p>
    <w:p w:rsidR="00303C53" w:rsidRDefault="00303C53" w:rsidP="00C77EBD">
      <w:pPr>
        <w:widowControl/>
        <w:adjustRightInd w:val="0"/>
        <w:jc w:val="both"/>
        <w:rPr>
          <w:b/>
          <w:color w:val="000000" w:themeColor="text1"/>
          <w:sz w:val="23"/>
          <w:szCs w:val="23"/>
          <w:lang w:val="it-IT"/>
        </w:rPr>
      </w:pPr>
    </w:p>
    <w:p w:rsidR="003615A9" w:rsidRDefault="003615A9" w:rsidP="00C77EBD">
      <w:pPr>
        <w:widowControl/>
        <w:adjustRightInd w:val="0"/>
        <w:jc w:val="both"/>
        <w:rPr>
          <w:b/>
          <w:color w:val="000000" w:themeColor="text1"/>
          <w:sz w:val="23"/>
          <w:szCs w:val="23"/>
          <w:lang w:val="it-IT"/>
        </w:rPr>
      </w:pPr>
    </w:p>
    <w:p w:rsidR="00303C53" w:rsidRPr="00303C53" w:rsidRDefault="00303C53" w:rsidP="00C77EBD">
      <w:pPr>
        <w:widowControl/>
        <w:adjustRightInd w:val="0"/>
        <w:jc w:val="both"/>
        <w:rPr>
          <w:b/>
          <w:color w:val="000000" w:themeColor="text1"/>
          <w:sz w:val="23"/>
          <w:szCs w:val="23"/>
          <w:lang w:val="it-IT"/>
        </w:rPr>
      </w:pPr>
      <w:r>
        <w:rPr>
          <w:b/>
          <w:color w:val="000000" w:themeColor="text1"/>
          <w:sz w:val="23"/>
          <w:szCs w:val="23"/>
          <w:lang w:val="it-IT"/>
        </w:rPr>
        <w:t>IL SITO WEB</w:t>
      </w:r>
    </w:p>
    <w:p w:rsidR="00C77EBD" w:rsidRPr="00C77EBD" w:rsidRDefault="00C77EBD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Il sito web dell’ente è il me</w:t>
      </w:r>
      <w:r w:rsidR="000E4403">
        <w:rPr>
          <w:sz w:val="23"/>
          <w:szCs w:val="23"/>
          <w:lang w:val="it-IT"/>
        </w:rPr>
        <w:t>z</w:t>
      </w:r>
      <w:r w:rsidRPr="00C77EBD">
        <w:rPr>
          <w:sz w:val="23"/>
          <w:szCs w:val="23"/>
          <w:lang w:val="it-IT"/>
        </w:rPr>
        <w:t>zo primario di comunicazione, il più accessibile ed il meno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oneroso, attraverso il quale l’ente garantisce un’informazione trasparente e più esauriente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possibile circa il suo operato, </w:t>
      </w:r>
      <w:r w:rsidRPr="00C77EBD">
        <w:rPr>
          <w:sz w:val="23"/>
          <w:szCs w:val="23"/>
          <w:lang w:val="it-IT"/>
        </w:rPr>
        <w:lastRenderedPageBreak/>
        <w:t>promuove nuove relazioni con i cittadini, le imprese, le altre P.A.,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pubblicizza e consente l’accesso ai propri servizi, consolida la propria immagine istituzionale.</w:t>
      </w:r>
    </w:p>
    <w:p w:rsidR="00D80A2E" w:rsidRDefault="00D80A2E" w:rsidP="00D80A2E">
      <w:pPr>
        <w:widowControl/>
        <w:adjustRightInd w:val="0"/>
        <w:jc w:val="both"/>
        <w:rPr>
          <w:color w:val="000000" w:themeColor="text1"/>
          <w:sz w:val="23"/>
          <w:szCs w:val="23"/>
          <w:lang w:val="it-IT"/>
        </w:rPr>
      </w:pPr>
      <w:r w:rsidRPr="00D80A2E">
        <w:rPr>
          <w:sz w:val="23"/>
          <w:szCs w:val="23"/>
          <w:lang w:val="it-IT"/>
        </w:rPr>
        <w:t>Il sito web del Comune di Bresso, interamente rinnovato nel mese di marzo</w:t>
      </w:r>
      <w:r>
        <w:rPr>
          <w:sz w:val="23"/>
          <w:szCs w:val="23"/>
          <w:lang w:val="it-IT"/>
        </w:rPr>
        <w:t xml:space="preserve"> </w:t>
      </w:r>
      <w:r w:rsidRPr="00D80A2E">
        <w:rPr>
          <w:sz w:val="23"/>
          <w:szCs w:val="23"/>
          <w:lang w:val="it-IT"/>
        </w:rPr>
        <w:t xml:space="preserve">2018, risponde ai requisiti di accessibilità stabiliti dalla vigente normativa </w:t>
      </w:r>
      <w:r w:rsidRPr="00D80A2E">
        <w:rPr>
          <w:color w:val="000000" w:themeColor="text1"/>
          <w:sz w:val="23"/>
          <w:szCs w:val="23"/>
          <w:lang w:val="it-IT"/>
        </w:rPr>
        <w:t>e rispetta la direttiva AGID di design per i servizi digitali delle P.A.</w:t>
      </w:r>
    </w:p>
    <w:p w:rsidR="002578BC" w:rsidRDefault="002578BC" w:rsidP="00D80A2E">
      <w:pPr>
        <w:widowControl/>
        <w:adjustRightInd w:val="0"/>
        <w:jc w:val="both"/>
        <w:rPr>
          <w:color w:val="000000" w:themeColor="text1"/>
          <w:sz w:val="23"/>
          <w:szCs w:val="23"/>
          <w:lang w:val="it-IT"/>
        </w:rPr>
      </w:pPr>
      <w:r>
        <w:rPr>
          <w:color w:val="000000" w:themeColor="text1"/>
          <w:sz w:val="23"/>
          <w:szCs w:val="23"/>
          <w:lang w:val="it-IT"/>
        </w:rPr>
        <w:t>I dati di accesso al sito web del Comune di Bresso sono ampiamente positivi e confermano l’utilità e l’</w:t>
      </w:r>
      <w:proofErr w:type="spellStart"/>
      <w:r>
        <w:rPr>
          <w:color w:val="000000" w:themeColor="text1"/>
          <w:sz w:val="23"/>
          <w:szCs w:val="23"/>
          <w:lang w:val="it-IT"/>
        </w:rPr>
        <w:t>apptrezzamento</w:t>
      </w:r>
      <w:proofErr w:type="spellEnd"/>
      <w:r>
        <w:rPr>
          <w:color w:val="000000" w:themeColor="text1"/>
          <w:sz w:val="23"/>
          <w:szCs w:val="23"/>
          <w:lang w:val="it-IT"/>
        </w:rPr>
        <w:t xml:space="preserve"> di questo mezzo di comunicazione.</w:t>
      </w:r>
    </w:p>
    <w:p w:rsidR="002578BC" w:rsidRDefault="002578BC" w:rsidP="00D80A2E">
      <w:pPr>
        <w:widowControl/>
        <w:adjustRightInd w:val="0"/>
        <w:jc w:val="both"/>
        <w:rPr>
          <w:color w:val="000000" w:themeColor="text1"/>
          <w:sz w:val="23"/>
          <w:szCs w:val="23"/>
          <w:lang w:val="it-IT"/>
        </w:rPr>
      </w:pPr>
      <w:r>
        <w:rPr>
          <w:noProof/>
          <w:color w:val="000000" w:themeColor="text1"/>
          <w:sz w:val="23"/>
          <w:szCs w:val="23"/>
          <w:lang w:val="it-IT" w:eastAsia="it-IT"/>
        </w:rPr>
        <w:drawing>
          <wp:inline distT="0" distB="0" distL="0" distR="0">
            <wp:extent cx="6299200" cy="1984375"/>
            <wp:effectExtent l="19050" t="0" r="6350" b="0"/>
            <wp:docPr id="2" name="Immagine 1" descr="accessi sit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 sito 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BC" w:rsidRDefault="002578BC" w:rsidP="00D80A2E">
      <w:pPr>
        <w:widowControl/>
        <w:adjustRightInd w:val="0"/>
        <w:jc w:val="both"/>
        <w:rPr>
          <w:color w:val="000000" w:themeColor="text1"/>
          <w:sz w:val="23"/>
          <w:szCs w:val="23"/>
          <w:lang w:val="it-IT"/>
        </w:rPr>
      </w:pPr>
      <w:r>
        <w:rPr>
          <w:color w:val="000000" w:themeColor="text1"/>
          <w:sz w:val="23"/>
          <w:szCs w:val="23"/>
          <w:lang w:val="it-IT"/>
        </w:rPr>
        <w:t>Nel corso del 2017 abbiamo rilevato più di 160.000 accessi univoci e sono state visionate circa 800.000 pagine del portale.</w:t>
      </w:r>
    </w:p>
    <w:p w:rsidR="002578BC" w:rsidRPr="00D80A2E" w:rsidRDefault="002578BC" w:rsidP="00D80A2E">
      <w:pPr>
        <w:widowControl/>
        <w:adjustRightInd w:val="0"/>
        <w:jc w:val="both"/>
        <w:rPr>
          <w:color w:val="000000" w:themeColor="text1"/>
          <w:sz w:val="23"/>
          <w:szCs w:val="23"/>
          <w:lang w:val="it-IT"/>
        </w:rPr>
      </w:pPr>
    </w:p>
    <w:p w:rsidR="00D80A2E" w:rsidRDefault="00D80A2E" w:rsidP="00D80A2E">
      <w:pPr>
        <w:widowControl/>
        <w:adjustRightInd w:val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Nel sito è disponibile l’Albo pretorio on </w:t>
      </w:r>
      <w:proofErr w:type="spellStart"/>
      <w:r>
        <w:rPr>
          <w:sz w:val="23"/>
          <w:szCs w:val="23"/>
          <w:lang w:val="it-IT"/>
        </w:rPr>
        <w:t>line</w:t>
      </w:r>
      <w:proofErr w:type="spellEnd"/>
      <w:r>
        <w:rPr>
          <w:sz w:val="23"/>
          <w:szCs w:val="23"/>
          <w:lang w:val="it-IT"/>
        </w:rPr>
        <w:t xml:space="preserve"> che, in seguito alla L. 69/2009, è stato realizzato per consentire la pubblicazione degli atti e dei provvedimenti amministrativi in un’ottica di informatizzazione e semplificazione delle procedure.</w:t>
      </w:r>
      <w:r w:rsidR="00E6317F">
        <w:rPr>
          <w:sz w:val="23"/>
          <w:szCs w:val="23"/>
          <w:lang w:val="it-IT"/>
        </w:rPr>
        <w:t xml:space="preserve"> Tuttavia, come deliberato dall’ANAC nella delibera n. 33/2012 (ex CIVIT</w:t>
      </w:r>
      <w:r w:rsidR="00911EC8">
        <w:rPr>
          <w:sz w:val="23"/>
          <w:szCs w:val="23"/>
          <w:lang w:val="it-IT"/>
        </w:rPr>
        <w:t xml:space="preserve">), per gli atti soggetti alla pubblicità legale all’Albo </w:t>
      </w:r>
      <w:proofErr w:type="spellStart"/>
      <w:r w:rsidR="00911EC8">
        <w:rPr>
          <w:sz w:val="23"/>
          <w:szCs w:val="23"/>
          <w:lang w:val="it-IT"/>
        </w:rPr>
        <w:t>Petorio</w:t>
      </w:r>
      <w:proofErr w:type="spellEnd"/>
      <w:r w:rsidR="00911EC8">
        <w:rPr>
          <w:sz w:val="23"/>
          <w:szCs w:val="23"/>
          <w:lang w:val="it-IT"/>
        </w:rPr>
        <w:t xml:space="preserve"> online rimane, nei casi in cui tali atti rientrino nelle categorie per le quali l’obbligo è previsto dalla legge, anche l’obbligo di pubblicazione su altre sezioni del sito istituzionale nonché nell’apposita sezione “Amministrazione Trasparente”</w:t>
      </w:r>
    </w:p>
    <w:p w:rsidR="00D80A2E" w:rsidRPr="00B143E3" w:rsidRDefault="00D80A2E" w:rsidP="00D80A2E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  <w:r w:rsidRPr="00B143E3">
        <w:rPr>
          <w:rFonts w:eastAsiaTheme="minorHAnsi"/>
          <w:sz w:val="24"/>
          <w:szCs w:val="24"/>
          <w:lang w:val="it-IT"/>
        </w:rPr>
        <w:t xml:space="preserve">Inoltre, dal punto di vista della partecipazione e della comunicazione con i cittadini sono stati messi in campo interventi diversi su più fronti. E’ stata introdotta la diretta streaming del Consiglio Comunale. </w:t>
      </w:r>
      <w:r w:rsidRPr="00B143E3">
        <w:rPr>
          <w:rFonts w:eastAsiaTheme="minorHAnsi"/>
          <w:color w:val="000000" w:themeColor="text1"/>
          <w:sz w:val="24"/>
          <w:szCs w:val="24"/>
          <w:lang w:val="it-IT"/>
        </w:rPr>
        <w:t xml:space="preserve">Dal portale comunale è stata creata un’apposita sezione per visualizzare il canale </w:t>
      </w:r>
      <w:proofErr w:type="spellStart"/>
      <w:r w:rsidRPr="00B143E3">
        <w:rPr>
          <w:rFonts w:eastAsiaTheme="minorHAnsi"/>
          <w:color w:val="000000" w:themeColor="text1"/>
          <w:sz w:val="24"/>
          <w:szCs w:val="24"/>
          <w:lang w:val="it-IT"/>
        </w:rPr>
        <w:t>gratuto</w:t>
      </w:r>
      <w:proofErr w:type="spellEnd"/>
      <w:r w:rsidRPr="00B143E3">
        <w:rPr>
          <w:rFonts w:eastAsiaTheme="minorHAnsi"/>
          <w:color w:val="000000" w:themeColor="text1"/>
          <w:sz w:val="24"/>
          <w:szCs w:val="24"/>
          <w:lang w:val="it-IT"/>
        </w:rPr>
        <w:t xml:space="preserve"> più diffuso per la trasmissione in streaming.</w:t>
      </w:r>
    </w:p>
    <w:p w:rsidR="00D80A2E" w:rsidRPr="00B143E3" w:rsidRDefault="00D80A2E" w:rsidP="00D80A2E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  <w:r w:rsidRPr="00B143E3">
        <w:rPr>
          <w:rFonts w:eastAsiaTheme="minorHAnsi"/>
          <w:color w:val="000000" w:themeColor="text1"/>
          <w:sz w:val="24"/>
          <w:szCs w:val="24"/>
          <w:lang w:val="it-IT"/>
        </w:rPr>
        <w:t>E’ stato adottato il “R</w:t>
      </w:r>
      <w:r w:rsidRPr="00B143E3">
        <w:rPr>
          <w:color w:val="000000" w:themeColor="text1"/>
          <w:sz w:val="24"/>
          <w:szCs w:val="24"/>
          <w:lang w:val="it-IT"/>
        </w:rPr>
        <w:t xml:space="preserve">egolamento per la disciplina delle </w:t>
      </w:r>
      <w:proofErr w:type="spellStart"/>
      <w:r w:rsidRPr="00B143E3">
        <w:rPr>
          <w:color w:val="000000" w:themeColor="text1"/>
          <w:sz w:val="24"/>
          <w:szCs w:val="24"/>
          <w:lang w:val="it-IT"/>
        </w:rPr>
        <w:t>attivita'</w:t>
      </w:r>
      <w:proofErr w:type="spellEnd"/>
      <w:r w:rsidRPr="00B143E3">
        <w:rPr>
          <w:color w:val="000000" w:themeColor="text1"/>
          <w:sz w:val="24"/>
          <w:szCs w:val="24"/>
          <w:lang w:val="it-IT"/>
        </w:rPr>
        <w:t xml:space="preserve"> di ripresa audiovisiva e diffusione delle sedute del consiglio comunale”con Delibera di Consiglio Comunale n. 35 del 2017 che disciplina il servizio di ripresa e trasmissione televisiva, radiofonica e in streaming delle sedute pubbliche/aperte del Consiglio Comunale al fine di garantire, in attuazione del principio di trasparenza amministrativa e per favorire la partecipazione dei cittadini all'attività politico-amministrativa dell'Ente, la più ampia e tempestiva diffusione e conoscibilità delle attività dell'organo assembleare, nel rispetto delle esigenze di tutela della riservatezza di cui al D. </w:t>
      </w:r>
      <w:proofErr w:type="spellStart"/>
      <w:r w:rsidRPr="00B143E3">
        <w:rPr>
          <w:color w:val="000000" w:themeColor="text1"/>
          <w:sz w:val="24"/>
          <w:szCs w:val="24"/>
          <w:lang w:val="it-IT"/>
        </w:rPr>
        <w:t>Lgs</w:t>
      </w:r>
      <w:proofErr w:type="spellEnd"/>
      <w:r w:rsidRPr="00B143E3">
        <w:rPr>
          <w:color w:val="000000" w:themeColor="text1"/>
          <w:sz w:val="24"/>
          <w:szCs w:val="24"/>
          <w:lang w:val="it-IT"/>
        </w:rPr>
        <w:t>. 30 giugno 2003, n. 196 “Codice in materia dei dati personali”;</w:t>
      </w:r>
    </w:p>
    <w:p w:rsidR="006039D3" w:rsidRDefault="006039D3" w:rsidP="006039D3">
      <w:pPr>
        <w:widowControl/>
        <w:adjustRightInd w:val="0"/>
        <w:jc w:val="both"/>
        <w:rPr>
          <w:sz w:val="24"/>
          <w:szCs w:val="24"/>
          <w:lang w:val="it-IT"/>
        </w:rPr>
      </w:pPr>
      <w:r w:rsidRPr="006039D3">
        <w:rPr>
          <w:sz w:val="24"/>
          <w:szCs w:val="24"/>
          <w:lang w:val="it-IT"/>
        </w:rPr>
        <w:t xml:space="preserve">E’ attiva inoltre la casella di posta elettronica certificata (PEC), indicata nel sito e censita nell’indice delle Pubbliche Amministrazioni (IPA – </w:t>
      </w:r>
      <w:hyperlink r:id="rId10" w:history="1">
        <w:r w:rsidRPr="006039D3">
          <w:rPr>
            <w:rStyle w:val="Collegamentoipertestuale"/>
            <w:sz w:val="24"/>
            <w:szCs w:val="24"/>
            <w:lang w:val="it-IT"/>
          </w:rPr>
          <w:t>www.indicepa.gov.it</w:t>
        </w:r>
      </w:hyperlink>
      <w:r w:rsidRPr="006039D3">
        <w:rPr>
          <w:sz w:val="24"/>
          <w:szCs w:val="24"/>
          <w:lang w:val="it-IT"/>
        </w:rPr>
        <w:t>).</w:t>
      </w:r>
    </w:p>
    <w:p w:rsidR="00B143E3" w:rsidRPr="006039D3" w:rsidRDefault="00B143E3" w:rsidP="006039D3">
      <w:pPr>
        <w:widowControl/>
        <w:adjustRightInd w:val="0"/>
        <w:jc w:val="both"/>
        <w:rPr>
          <w:sz w:val="24"/>
          <w:szCs w:val="24"/>
          <w:lang w:val="it-IT"/>
        </w:rPr>
      </w:pPr>
    </w:p>
    <w:p w:rsidR="00B143E3" w:rsidRDefault="009E0C6D" w:rsidP="009E0C6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 xml:space="preserve">Dalla Home </w:t>
      </w:r>
      <w:proofErr w:type="spellStart"/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page</w:t>
      </w:r>
      <w:proofErr w:type="spellEnd"/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 xml:space="preserve"> del sito istituzionale il cittadino può dialogare con il Comune attraverso </w:t>
      </w:r>
      <w:r w:rsidRPr="009E0C6D">
        <w:rPr>
          <w:rFonts w:eastAsiaTheme="minorHAnsi"/>
          <w:i/>
          <w:color w:val="000000" w:themeColor="text1"/>
          <w:sz w:val="24"/>
          <w:szCs w:val="24"/>
          <w:lang w:val="it-IT"/>
        </w:rPr>
        <w:t>“Scrivi all’URP”,</w:t>
      </w:r>
      <w:r>
        <w:rPr>
          <w:rFonts w:eastAsiaTheme="minorHAnsi"/>
          <w:color w:val="000000" w:themeColor="text1"/>
          <w:sz w:val="24"/>
          <w:szCs w:val="24"/>
          <w:lang w:val="it-IT"/>
        </w:rPr>
        <w:t xml:space="preserve"> 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possibilità  molto utilizzata, apprezzata e semplice.</w:t>
      </w:r>
    </w:p>
    <w:p w:rsidR="009E0C6D" w:rsidRPr="009E0C6D" w:rsidRDefault="009E0C6D" w:rsidP="009E0C6D">
      <w:pPr>
        <w:widowControl/>
        <w:adjustRightInd w:val="0"/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 xml:space="preserve">Possono </w:t>
      </w:r>
      <w:r>
        <w:rPr>
          <w:rFonts w:eastAsiaTheme="minorHAnsi"/>
          <w:color w:val="000000" w:themeColor="text1"/>
          <w:sz w:val="24"/>
          <w:szCs w:val="24"/>
          <w:lang w:val="it-IT"/>
        </w:rPr>
        <w:t xml:space="preserve">essere inviati 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: suggerimenti, apprezzamenti, disservizi, reclami.</w:t>
      </w:r>
    </w:p>
    <w:p w:rsidR="006039D3" w:rsidRPr="009E0C6D" w:rsidRDefault="006039D3" w:rsidP="009E0C6D">
      <w:pPr>
        <w:widowControl/>
        <w:adjustRightInd w:val="0"/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color w:val="000000" w:themeColor="text1"/>
          <w:sz w:val="24"/>
          <w:szCs w:val="24"/>
          <w:lang w:val="it-IT"/>
        </w:rPr>
        <w:t xml:space="preserve">L’ascolto dei cittadini e il loro coinvolgimento in quanto fruitori dei servizi comunali </w:t>
      </w:r>
      <w:r w:rsidR="009E0C6D">
        <w:rPr>
          <w:color w:val="000000" w:themeColor="text1"/>
          <w:sz w:val="24"/>
          <w:szCs w:val="24"/>
          <w:lang w:val="it-IT"/>
        </w:rPr>
        <w:t xml:space="preserve">si ritiene </w:t>
      </w:r>
      <w:r w:rsidRPr="009E0C6D">
        <w:rPr>
          <w:color w:val="000000" w:themeColor="text1"/>
          <w:sz w:val="24"/>
          <w:szCs w:val="24"/>
          <w:lang w:val="it-IT"/>
        </w:rPr>
        <w:t>rivest</w:t>
      </w:r>
      <w:r w:rsidR="009E0C6D">
        <w:rPr>
          <w:color w:val="000000" w:themeColor="text1"/>
          <w:sz w:val="24"/>
          <w:szCs w:val="24"/>
          <w:lang w:val="it-IT"/>
        </w:rPr>
        <w:t>a</w:t>
      </w:r>
      <w:r w:rsidRPr="009E0C6D">
        <w:rPr>
          <w:color w:val="000000" w:themeColor="text1"/>
          <w:sz w:val="24"/>
          <w:szCs w:val="24"/>
          <w:lang w:val="it-IT"/>
        </w:rPr>
        <w:t xml:space="preserve"> un ruolo centrale nella costruzione e nell’attuazione della trasparenza dell’ente. </w:t>
      </w:r>
      <w:r w:rsidRPr="009E0C6D">
        <w:rPr>
          <w:color w:val="000000" w:themeColor="text1"/>
          <w:sz w:val="24"/>
          <w:szCs w:val="24"/>
          <w:lang w:val="it-IT"/>
        </w:rPr>
        <w:br/>
        <w:t>La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 xml:space="preserve"> rilevazione del loro grado di interesse nei confronti dell’attività dell’ente e delle misure adottate per garantire la trasparenza, consente non solo di verificare la bontà delle scelte dell’Amministrazione in questo peculiare ambito ma anche di effettuare scelte più mirate e consapevoli da tradursi in azioni in occasione dei periodici aggiornamenti del </w:t>
      </w:r>
      <w:proofErr w:type="spellStart"/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P.T.P.C.</w:t>
      </w:r>
      <w:proofErr w:type="spellEnd"/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 xml:space="preserve"> e della relativa Sezione Trasparenza.</w:t>
      </w:r>
      <w:r w:rsidR="00B143E3">
        <w:rPr>
          <w:rFonts w:eastAsiaTheme="minorHAnsi"/>
          <w:color w:val="000000" w:themeColor="text1"/>
          <w:sz w:val="24"/>
          <w:szCs w:val="24"/>
          <w:lang w:val="it-IT"/>
        </w:rPr>
        <w:br/>
      </w:r>
    </w:p>
    <w:p w:rsidR="009E0C6D" w:rsidRPr="009E0C6D" w:rsidRDefault="009E0C6D" w:rsidP="009E0C6D">
      <w:pPr>
        <w:widowControl/>
        <w:adjustRightInd w:val="0"/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color w:val="000000" w:themeColor="text1"/>
          <w:sz w:val="24"/>
          <w:szCs w:val="24"/>
          <w:lang w:val="it-IT"/>
        </w:rPr>
        <w:t xml:space="preserve">Infine, la sezione BRESSO COMUNICA presente in home </w:t>
      </w:r>
      <w:proofErr w:type="spellStart"/>
      <w:r w:rsidRPr="009E0C6D">
        <w:rPr>
          <w:color w:val="000000" w:themeColor="text1"/>
          <w:sz w:val="24"/>
          <w:szCs w:val="24"/>
          <w:lang w:val="it-IT"/>
        </w:rPr>
        <w:t>page</w:t>
      </w:r>
      <w:proofErr w:type="spellEnd"/>
      <w:r w:rsidRPr="009E0C6D">
        <w:rPr>
          <w:color w:val="000000" w:themeColor="text1"/>
          <w:sz w:val="24"/>
          <w:szCs w:val="24"/>
          <w:lang w:val="it-IT"/>
        </w:rPr>
        <w:t xml:space="preserve">, permette al cittadino di essere sempre informato grazie ai comunicati stampa e all’archivio del notiziario </w:t>
      </w:r>
      <w:r w:rsidRPr="009E0C6D">
        <w:rPr>
          <w:b/>
          <w:color w:val="000000" w:themeColor="text1"/>
          <w:sz w:val="24"/>
          <w:szCs w:val="24"/>
          <w:lang w:val="it-IT"/>
        </w:rPr>
        <w:t>Bresso Insieme</w:t>
      </w:r>
      <w:r w:rsidRPr="009E0C6D">
        <w:rPr>
          <w:color w:val="000000" w:themeColor="text1"/>
          <w:sz w:val="24"/>
          <w:szCs w:val="24"/>
          <w:lang w:val="it-IT"/>
        </w:rPr>
        <w:t xml:space="preserve">, strumento </w:t>
      </w:r>
      <w:r w:rsidRPr="009E0C6D">
        <w:rPr>
          <w:color w:val="000000" w:themeColor="text1"/>
          <w:sz w:val="24"/>
          <w:szCs w:val="24"/>
          <w:lang w:val="it-IT"/>
        </w:rPr>
        <w:lastRenderedPageBreak/>
        <w:t>trimestrale che viene consegnato via posta a tutti i cittadini per diffondere gli  eventi  principali della città.</w:t>
      </w:r>
    </w:p>
    <w:p w:rsidR="006039D3" w:rsidRDefault="006039D3" w:rsidP="009E0C6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</w:p>
    <w:p w:rsidR="003615A9" w:rsidRPr="009E0C6D" w:rsidRDefault="003615A9" w:rsidP="009E0C6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</w:p>
    <w:p w:rsidR="009E0C6D" w:rsidRPr="005B7006" w:rsidRDefault="009E0C6D" w:rsidP="009E0C6D">
      <w:pPr>
        <w:widowControl/>
        <w:adjustRightInd w:val="0"/>
        <w:jc w:val="both"/>
        <w:rPr>
          <w:b/>
          <w:color w:val="000000" w:themeColor="text1"/>
          <w:sz w:val="24"/>
          <w:szCs w:val="24"/>
          <w:lang w:val="it-IT"/>
        </w:rPr>
      </w:pPr>
      <w:r w:rsidRPr="005B7006">
        <w:rPr>
          <w:b/>
          <w:color w:val="000000" w:themeColor="text1"/>
          <w:sz w:val="24"/>
          <w:szCs w:val="24"/>
          <w:lang w:val="it-IT"/>
        </w:rPr>
        <w:t xml:space="preserve">SERVIZI ON LINE </w:t>
      </w:r>
    </w:p>
    <w:p w:rsidR="009E0C6D" w:rsidRPr="009E0C6D" w:rsidRDefault="009E0C6D" w:rsidP="009E0C6D">
      <w:pPr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color w:val="000000" w:themeColor="text1"/>
          <w:sz w:val="24"/>
          <w:szCs w:val="24"/>
          <w:lang w:val="it-IT"/>
        </w:rPr>
        <w:t>I servizi on</w:t>
      </w:r>
      <w:r w:rsidR="00372989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9E0C6D">
        <w:rPr>
          <w:color w:val="000000" w:themeColor="text1"/>
          <w:sz w:val="24"/>
          <w:szCs w:val="24"/>
          <w:lang w:val="it-IT"/>
        </w:rPr>
        <w:t>line</w:t>
      </w:r>
      <w:proofErr w:type="spellEnd"/>
      <w:r w:rsidRPr="009E0C6D">
        <w:rPr>
          <w:color w:val="000000" w:themeColor="text1"/>
          <w:sz w:val="24"/>
          <w:szCs w:val="24"/>
          <w:lang w:val="it-IT"/>
        </w:rPr>
        <w:t xml:space="preserve"> disponibili sul portale web istituzionale risiedono su piattaforma collegata agli applicativi </w:t>
      </w:r>
      <w:proofErr w:type="spellStart"/>
      <w:r w:rsidRPr="009E0C6D">
        <w:rPr>
          <w:color w:val="000000" w:themeColor="text1"/>
          <w:sz w:val="24"/>
          <w:szCs w:val="24"/>
          <w:lang w:val="it-IT"/>
        </w:rPr>
        <w:t>Hypersic</w:t>
      </w:r>
      <w:proofErr w:type="spellEnd"/>
      <w:r w:rsidRPr="009E0C6D">
        <w:rPr>
          <w:color w:val="000000" w:themeColor="text1"/>
          <w:sz w:val="24"/>
          <w:szCs w:val="24"/>
          <w:lang w:val="it-IT"/>
        </w:rPr>
        <w:t xml:space="preserve"> sviluppata dalla stessa software house, </w:t>
      </w:r>
      <w:proofErr w:type="spellStart"/>
      <w:r w:rsidRPr="009E0C6D">
        <w:rPr>
          <w:color w:val="000000" w:themeColor="text1"/>
          <w:sz w:val="24"/>
          <w:szCs w:val="24"/>
          <w:lang w:val="it-IT"/>
        </w:rPr>
        <w:t>APKappa</w:t>
      </w:r>
      <w:proofErr w:type="spellEnd"/>
      <w:r w:rsidRPr="009E0C6D">
        <w:rPr>
          <w:color w:val="000000" w:themeColor="text1"/>
          <w:sz w:val="24"/>
          <w:szCs w:val="24"/>
          <w:lang w:val="it-IT"/>
        </w:rPr>
        <w:t xml:space="preserve"> srl (già </w:t>
      </w:r>
      <w:proofErr w:type="spellStart"/>
      <w:r w:rsidRPr="009E0C6D">
        <w:rPr>
          <w:color w:val="000000" w:themeColor="text1"/>
          <w:sz w:val="24"/>
          <w:szCs w:val="24"/>
          <w:lang w:val="it-IT"/>
        </w:rPr>
        <w:t>A.P.Systems</w:t>
      </w:r>
      <w:proofErr w:type="spellEnd"/>
      <w:r w:rsidRPr="009E0C6D">
        <w:rPr>
          <w:color w:val="000000" w:themeColor="text1"/>
          <w:sz w:val="24"/>
          <w:szCs w:val="24"/>
          <w:lang w:val="it-IT"/>
        </w:rPr>
        <w:t xml:space="preserve"> srl).</w:t>
      </w:r>
    </w:p>
    <w:p w:rsidR="009E0C6D" w:rsidRPr="009E0C6D" w:rsidRDefault="009E0C6D" w:rsidP="009E0C6D">
      <w:pPr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color w:val="000000" w:themeColor="text1"/>
          <w:sz w:val="24"/>
          <w:szCs w:val="24"/>
          <w:lang w:val="it-IT"/>
        </w:rPr>
        <w:t xml:space="preserve">Dopo il rinnovamento del sito, anche la struttura grafica dei servizi online deve essere adeguata alle medesime direttive </w:t>
      </w:r>
      <w:proofErr w:type="spellStart"/>
      <w:r w:rsidRPr="009E0C6D">
        <w:rPr>
          <w:color w:val="000000" w:themeColor="text1"/>
          <w:sz w:val="24"/>
          <w:szCs w:val="24"/>
          <w:lang w:val="it-IT"/>
        </w:rPr>
        <w:t>AgID</w:t>
      </w:r>
      <w:proofErr w:type="spellEnd"/>
      <w:r w:rsidRPr="009E0C6D">
        <w:rPr>
          <w:color w:val="000000" w:themeColor="text1"/>
          <w:sz w:val="24"/>
          <w:szCs w:val="24"/>
          <w:lang w:val="it-IT"/>
        </w:rPr>
        <w:t>.</w:t>
      </w:r>
    </w:p>
    <w:p w:rsidR="009E0C6D" w:rsidRPr="009E0C6D" w:rsidRDefault="009E0C6D" w:rsidP="009E0C6D">
      <w:pPr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color w:val="000000" w:themeColor="text1"/>
          <w:sz w:val="24"/>
          <w:szCs w:val="24"/>
          <w:lang w:val="it-IT"/>
        </w:rPr>
        <w:t>Si procederà, quindi, alla sostituzione dell’attuale portale dei Servizi Online con il nuovo, con l’obiettivo di rendere coerente la navigazione all’interno del sito web istituzionale, migliorando il reperimento delle informazioni.</w:t>
      </w:r>
    </w:p>
    <w:p w:rsidR="009E0C6D" w:rsidRDefault="009E0C6D" w:rsidP="009E0C6D">
      <w:pPr>
        <w:jc w:val="both"/>
        <w:rPr>
          <w:color w:val="000000" w:themeColor="text1"/>
          <w:sz w:val="24"/>
          <w:szCs w:val="24"/>
          <w:lang w:val="it-IT"/>
        </w:rPr>
      </w:pPr>
      <w:r w:rsidRPr="009E0C6D">
        <w:rPr>
          <w:color w:val="000000" w:themeColor="text1"/>
          <w:sz w:val="24"/>
          <w:szCs w:val="24"/>
          <w:lang w:val="it-IT"/>
        </w:rPr>
        <w:t>Inoltre, il back office dei Servizi online sarà integralmente sostituito con un software di nuova generazione, integrato con la piattaforma degli applicativi utilizzati dagli uffici comunali, sviluppato dalla medesima società di migliore e più semplice utilizzo da parte degli operatori comunali.</w:t>
      </w:r>
      <w:r w:rsidR="00372989">
        <w:rPr>
          <w:color w:val="000000" w:themeColor="text1"/>
          <w:sz w:val="24"/>
          <w:szCs w:val="24"/>
          <w:lang w:val="it-IT"/>
        </w:rPr>
        <w:t xml:space="preserve"> </w:t>
      </w:r>
      <w:r w:rsidRPr="009E0C6D">
        <w:rPr>
          <w:color w:val="000000" w:themeColor="text1"/>
          <w:sz w:val="24"/>
          <w:szCs w:val="24"/>
          <w:lang w:val="it-IT"/>
        </w:rPr>
        <w:t xml:space="preserve">Contestualmente al rinnovamento grafico, si provvederà ad attivare il nuovo sistema denominato SPID, Sistema Pubblico di Identità Digitale, che permette di accedere a tutti i servizi della Pubblica Amministrazione con un’unica combinazione di credenziali, al quale tutte le Pubbliche Amministrazioni devono adeguarsi in tempi brevi, al fine di perseguire l’obiettivo della semplificazione dell’accesso ai cittadini e imprese e di garantire la massima sicurezza e privacy. </w:t>
      </w:r>
    </w:p>
    <w:p w:rsidR="009E0C6D" w:rsidRPr="009E0C6D" w:rsidRDefault="00372989" w:rsidP="009E0C6D">
      <w:pPr>
        <w:jc w:val="both"/>
        <w:rPr>
          <w:color w:val="000000" w:themeColor="text1"/>
          <w:sz w:val="24"/>
          <w:szCs w:val="24"/>
          <w:lang w:val="it-IT"/>
        </w:rPr>
      </w:pPr>
      <w:r w:rsidRPr="005A7B54">
        <w:rPr>
          <w:color w:val="000000" w:themeColor="text1"/>
          <w:sz w:val="24"/>
          <w:szCs w:val="24"/>
          <w:lang w:val="it-IT"/>
        </w:rPr>
        <w:t>L’obiettivo verrà proposto per il Piano della Performance 2018-2020/PEG 2018 con appositi indici/indicatori al fine di creare un</w:t>
      </w:r>
      <w:r w:rsidR="003615A9" w:rsidRPr="005A7B54">
        <w:rPr>
          <w:color w:val="000000" w:themeColor="text1"/>
          <w:sz w:val="24"/>
          <w:szCs w:val="24"/>
          <w:lang w:val="it-IT"/>
        </w:rPr>
        <w:t>’</w:t>
      </w:r>
      <w:r w:rsidRPr="005A7B54">
        <w:rPr>
          <w:color w:val="000000" w:themeColor="text1"/>
          <w:sz w:val="24"/>
          <w:szCs w:val="24"/>
          <w:lang w:val="it-IT"/>
        </w:rPr>
        <w:t xml:space="preserve">ulteriore forma di collegamento tra il </w:t>
      </w:r>
      <w:proofErr w:type="spellStart"/>
      <w:r w:rsidRPr="005A7B54">
        <w:rPr>
          <w:color w:val="000000" w:themeColor="text1"/>
          <w:sz w:val="24"/>
          <w:szCs w:val="24"/>
          <w:lang w:val="it-IT"/>
        </w:rPr>
        <w:t>P.T.P.C</w:t>
      </w:r>
      <w:proofErr w:type="spellEnd"/>
      <w:r w:rsidRPr="005A7B54">
        <w:rPr>
          <w:color w:val="000000" w:themeColor="text1"/>
          <w:sz w:val="24"/>
          <w:szCs w:val="24"/>
          <w:lang w:val="it-IT"/>
        </w:rPr>
        <w:t xml:space="preserve"> e il ciclo di gestione della performance</w:t>
      </w:r>
      <w:r w:rsidR="005A7B54">
        <w:rPr>
          <w:color w:val="000000" w:themeColor="text1"/>
          <w:sz w:val="24"/>
          <w:szCs w:val="24"/>
          <w:lang w:val="it-IT"/>
        </w:rPr>
        <w:t>.</w:t>
      </w:r>
    </w:p>
    <w:p w:rsidR="008249D7" w:rsidRDefault="009E0C6D" w:rsidP="009E0C6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  <w:r w:rsidRPr="008249D7">
        <w:rPr>
          <w:rFonts w:eastAsiaTheme="minorHAnsi"/>
          <w:color w:val="000000" w:themeColor="text1"/>
          <w:sz w:val="24"/>
          <w:szCs w:val="24"/>
          <w:lang w:val="it-IT"/>
        </w:rPr>
        <w:t xml:space="preserve">Il Comune </w:t>
      </w:r>
      <w:r w:rsidR="00895C65" w:rsidRPr="008249D7">
        <w:rPr>
          <w:rFonts w:eastAsiaTheme="minorHAnsi"/>
          <w:color w:val="000000" w:themeColor="text1"/>
          <w:sz w:val="24"/>
          <w:szCs w:val="24"/>
          <w:lang w:val="it-IT"/>
        </w:rPr>
        <w:t xml:space="preserve">allo stato attuale </w:t>
      </w:r>
      <w:r w:rsidRPr="008249D7">
        <w:rPr>
          <w:rFonts w:eastAsiaTheme="minorHAnsi"/>
          <w:color w:val="000000" w:themeColor="text1"/>
          <w:sz w:val="24"/>
          <w:szCs w:val="24"/>
          <w:lang w:val="it-IT"/>
        </w:rPr>
        <w:t xml:space="preserve">offre ai cittadini ed alle imprese la possibilità di accedere da casa </w:t>
      </w:r>
      <w:r w:rsidR="00C73761">
        <w:rPr>
          <w:rFonts w:eastAsiaTheme="minorHAnsi"/>
          <w:color w:val="000000" w:themeColor="text1"/>
          <w:sz w:val="24"/>
          <w:szCs w:val="24"/>
          <w:lang w:val="it-IT"/>
        </w:rPr>
        <w:t>ad alcuni</w:t>
      </w:r>
      <w:r w:rsidRPr="008249D7">
        <w:rPr>
          <w:rFonts w:eastAsiaTheme="minorHAnsi"/>
          <w:color w:val="000000" w:themeColor="text1"/>
          <w:sz w:val="24"/>
          <w:szCs w:val="24"/>
          <w:lang w:val="it-IT"/>
        </w:rPr>
        <w:t xml:space="preserve"> servizi comunali</w:t>
      </w:r>
      <w:r w:rsidR="00C73761">
        <w:rPr>
          <w:rFonts w:eastAsiaTheme="minorHAnsi"/>
          <w:color w:val="000000" w:themeColor="text1"/>
          <w:sz w:val="24"/>
          <w:szCs w:val="24"/>
          <w:lang w:val="it-IT"/>
        </w:rPr>
        <w:t xml:space="preserve"> e sta lavorando </w:t>
      </w:r>
      <w:r w:rsidR="00AA0509">
        <w:rPr>
          <w:rFonts w:eastAsiaTheme="minorHAnsi"/>
          <w:color w:val="000000" w:themeColor="text1"/>
          <w:sz w:val="24"/>
          <w:szCs w:val="24"/>
          <w:lang w:val="it-IT"/>
        </w:rPr>
        <w:t xml:space="preserve">con l’obiettivo di </w:t>
      </w:r>
      <w:r w:rsidR="00C73761">
        <w:rPr>
          <w:rFonts w:eastAsiaTheme="minorHAnsi"/>
          <w:color w:val="000000" w:themeColor="text1"/>
          <w:sz w:val="24"/>
          <w:szCs w:val="24"/>
          <w:lang w:val="it-IT"/>
        </w:rPr>
        <w:t xml:space="preserve"> un ampliamento.</w:t>
      </w:r>
    </w:p>
    <w:p w:rsidR="00AA0509" w:rsidRPr="009E0C6D" w:rsidRDefault="00AA0509" w:rsidP="00AA0509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 xml:space="preserve">L'accesso ai servizi </w:t>
      </w:r>
      <w:r w:rsidRPr="009E0C6D">
        <w:rPr>
          <w:rFonts w:eastAsiaTheme="minorHAnsi"/>
          <w:i/>
          <w:iCs/>
          <w:color w:val="000000" w:themeColor="text1"/>
          <w:sz w:val="24"/>
          <w:szCs w:val="24"/>
          <w:lang w:val="it-IT"/>
        </w:rPr>
        <w:t xml:space="preserve">online 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può richiedere l'autenticazione o meno del cittadino; l’autenticazione è richiesta per l’accesso alla banca dati personale delle imposte comunali</w:t>
      </w:r>
      <w:r>
        <w:rPr>
          <w:rFonts w:eastAsiaTheme="minorHAnsi"/>
          <w:color w:val="000000" w:themeColor="text1"/>
          <w:sz w:val="24"/>
          <w:szCs w:val="24"/>
          <w:lang w:val="it-IT"/>
        </w:rPr>
        <w:t xml:space="preserve"> e dei dati anagrafici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.</w:t>
      </w:r>
    </w:p>
    <w:p w:rsidR="00AA0509" w:rsidRDefault="00AA0509" w:rsidP="009E0C6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</w:p>
    <w:p w:rsidR="008249D7" w:rsidRPr="008249D7" w:rsidRDefault="008249D7" w:rsidP="008249D7">
      <w:pPr>
        <w:rPr>
          <w:sz w:val="24"/>
          <w:szCs w:val="24"/>
          <w:lang w:val="it-IT"/>
        </w:rPr>
      </w:pPr>
      <w:r w:rsidRPr="008249D7">
        <w:rPr>
          <w:sz w:val="24"/>
          <w:szCs w:val="24"/>
          <w:lang w:val="it-IT"/>
        </w:rPr>
        <w:t xml:space="preserve">Dal 01/10/2015 il </w:t>
      </w:r>
      <w:proofErr w:type="spellStart"/>
      <w:r w:rsidRPr="008249D7">
        <w:rPr>
          <w:sz w:val="24"/>
          <w:szCs w:val="24"/>
          <w:lang w:val="it-IT"/>
        </w:rPr>
        <w:t>Suap</w:t>
      </w:r>
      <w:proofErr w:type="spellEnd"/>
      <w:r w:rsidRPr="008249D7">
        <w:rPr>
          <w:sz w:val="24"/>
          <w:szCs w:val="24"/>
          <w:lang w:val="it-IT"/>
        </w:rPr>
        <w:t xml:space="preserve"> comunale di Bresso ha aderito alla piattaforma Impresa in un giorno, realizzata dal sistema camerale, che consente la gestione delle relative pratiche secondo un flusso totalmente digitalizzato.</w:t>
      </w:r>
    </w:p>
    <w:p w:rsidR="008249D7" w:rsidRPr="008249D7" w:rsidRDefault="008249D7" w:rsidP="008249D7">
      <w:pPr>
        <w:widowControl/>
        <w:adjustRightInd w:val="0"/>
        <w:jc w:val="both"/>
        <w:rPr>
          <w:rFonts w:eastAsiaTheme="minorHAnsi"/>
          <w:i/>
          <w:iCs/>
          <w:color w:val="000000" w:themeColor="text1"/>
          <w:sz w:val="24"/>
          <w:szCs w:val="24"/>
          <w:highlight w:val="green"/>
          <w:lang w:val="it-IT"/>
        </w:rPr>
      </w:pPr>
      <w:r w:rsidRPr="008249D7">
        <w:rPr>
          <w:sz w:val="24"/>
          <w:szCs w:val="24"/>
          <w:lang w:val="it-IT"/>
        </w:rPr>
        <w:t>L’applicativo consente agli utenti di compilare, in modalità telematica, la modulistica occorrente per la compilazione delle istanze, segnalazioni o comunicazioni prescritte dalla normativa di riferimento, in ragione della specifica tipologia di attività imprenditoriale</w:t>
      </w:r>
    </w:p>
    <w:p w:rsidR="00303C53" w:rsidRDefault="00303C53" w:rsidP="009E0C6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</w:p>
    <w:p w:rsidR="009E0C6D" w:rsidRPr="009E0C6D" w:rsidRDefault="009E0C6D" w:rsidP="009E0C6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  <w:lang w:val="it-IT"/>
        </w:rPr>
      </w:pP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Sul portale sono disponibili</w:t>
      </w:r>
      <w:r w:rsidR="00B143E3">
        <w:rPr>
          <w:rFonts w:eastAsiaTheme="minorHAnsi"/>
          <w:color w:val="000000" w:themeColor="text1"/>
          <w:sz w:val="24"/>
          <w:szCs w:val="24"/>
          <w:lang w:val="it-IT"/>
        </w:rPr>
        <w:t>,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 xml:space="preserve"> </w:t>
      </w:r>
      <w:r w:rsidR="002061D9">
        <w:rPr>
          <w:rFonts w:eastAsiaTheme="minorHAnsi"/>
          <w:color w:val="000000" w:themeColor="text1"/>
          <w:sz w:val="24"/>
          <w:szCs w:val="24"/>
          <w:lang w:val="it-IT"/>
        </w:rPr>
        <w:t>allo stato attuale</w:t>
      </w:r>
      <w:r w:rsidR="00B143E3">
        <w:rPr>
          <w:rFonts w:eastAsiaTheme="minorHAnsi"/>
          <w:color w:val="000000" w:themeColor="text1"/>
          <w:sz w:val="24"/>
          <w:szCs w:val="24"/>
          <w:lang w:val="it-IT"/>
        </w:rPr>
        <w:t>,</w:t>
      </w:r>
      <w:r w:rsidR="002061D9">
        <w:rPr>
          <w:rFonts w:eastAsiaTheme="minorHAnsi"/>
          <w:color w:val="000000" w:themeColor="text1"/>
          <w:sz w:val="24"/>
          <w:szCs w:val="24"/>
          <w:lang w:val="it-IT"/>
        </w:rPr>
        <w:t xml:space="preserve"> 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livelli di interazione con il cittadino</w:t>
      </w:r>
      <w:r w:rsidR="00895C65">
        <w:rPr>
          <w:rFonts w:eastAsiaTheme="minorHAnsi"/>
          <w:color w:val="000000" w:themeColor="text1"/>
          <w:sz w:val="24"/>
          <w:szCs w:val="24"/>
          <w:lang w:val="it-IT"/>
        </w:rPr>
        <w:t xml:space="preserve"> che si possono definire come segue</w:t>
      </w:r>
      <w:r w:rsidRPr="009E0C6D">
        <w:rPr>
          <w:rFonts w:eastAsiaTheme="minorHAnsi"/>
          <w:color w:val="000000" w:themeColor="text1"/>
          <w:sz w:val="24"/>
          <w:szCs w:val="24"/>
          <w:lang w:val="it-IT"/>
        </w:rPr>
        <w:t>:</w:t>
      </w:r>
    </w:p>
    <w:p w:rsidR="009E0C6D" w:rsidRPr="009E0C6D" w:rsidRDefault="009E0C6D" w:rsidP="009E0C6D">
      <w:pPr>
        <w:widowControl/>
        <w:adjustRightInd w:val="0"/>
        <w:rPr>
          <w:rFonts w:eastAsiaTheme="minorHAnsi"/>
          <w:color w:val="C00000"/>
          <w:sz w:val="24"/>
          <w:szCs w:val="24"/>
          <w:lang w:val="it-IT"/>
        </w:rPr>
      </w:pPr>
      <w:r w:rsidRPr="002061D9">
        <w:rPr>
          <w:rFonts w:eastAsiaTheme="minorHAnsi"/>
          <w:b/>
          <w:color w:val="000000" w:themeColor="text1"/>
          <w:sz w:val="24"/>
          <w:szCs w:val="24"/>
          <w:lang w:val="it-IT"/>
        </w:rPr>
        <w:t xml:space="preserve">Livello </w:t>
      </w:r>
      <w:r w:rsidR="002061D9">
        <w:rPr>
          <w:rFonts w:eastAsiaTheme="minorHAnsi"/>
          <w:b/>
          <w:color w:val="000000" w:themeColor="text1"/>
          <w:sz w:val="24"/>
          <w:szCs w:val="24"/>
          <w:lang w:val="it-IT"/>
        </w:rPr>
        <w:t>1</w:t>
      </w:r>
      <w:r w:rsidRPr="002061D9">
        <w:rPr>
          <w:rFonts w:eastAsiaTheme="minorHAnsi"/>
          <w:b/>
          <w:color w:val="000000" w:themeColor="text1"/>
          <w:sz w:val="24"/>
          <w:szCs w:val="24"/>
          <w:lang w:val="it-IT"/>
        </w:rPr>
        <w:t xml:space="preserve"> - </w:t>
      </w: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 xml:space="preserve"> Informazione</w:t>
      </w: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br/>
        <w:t>Sono fornite all’utente informazioni sul procedimento amministrativo (es. finalità, termini di richiesta, etc.)</w:t>
      </w:r>
      <w:r w:rsidR="002061D9">
        <w:rPr>
          <w:rFonts w:eastAsiaTheme="minorHAnsi"/>
          <w:color w:val="000000" w:themeColor="text1"/>
          <w:sz w:val="24"/>
          <w:szCs w:val="24"/>
          <w:lang w:val="it-IT"/>
        </w:rPr>
        <w:t xml:space="preserve"> </w:t>
      </w: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>ed eventualmente sulle modalità di espletamento (es. sedi, orari di sportell</w:t>
      </w:r>
      <w:r w:rsidRPr="00B143E3">
        <w:rPr>
          <w:rFonts w:eastAsiaTheme="minorHAnsi"/>
          <w:sz w:val="24"/>
          <w:szCs w:val="24"/>
          <w:lang w:val="it-IT"/>
        </w:rPr>
        <w:t>o).</w:t>
      </w:r>
    </w:p>
    <w:p w:rsidR="002061D9" w:rsidRDefault="009E0C6D" w:rsidP="009E0C6D">
      <w:pPr>
        <w:widowControl/>
        <w:adjustRightInd w:val="0"/>
        <w:rPr>
          <w:rFonts w:eastAsiaTheme="minorHAnsi"/>
          <w:color w:val="C00000"/>
          <w:sz w:val="24"/>
          <w:szCs w:val="24"/>
          <w:lang w:val="it-IT"/>
        </w:rPr>
      </w:pPr>
      <w:r w:rsidRPr="002061D9">
        <w:rPr>
          <w:rFonts w:eastAsiaTheme="minorHAnsi"/>
          <w:b/>
          <w:color w:val="000000" w:themeColor="text1"/>
          <w:sz w:val="24"/>
          <w:szCs w:val="24"/>
          <w:lang w:val="it-IT"/>
        </w:rPr>
        <w:t xml:space="preserve">Livello </w:t>
      </w:r>
      <w:r w:rsidR="002061D9">
        <w:rPr>
          <w:rFonts w:eastAsiaTheme="minorHAnsi"/>
          <w:b/>
          <w:color w:val="000000" w:themeColor="text1"/>
          <w:sz w:val="24"/>
          <w:szCs w:val="24"/>
          <w:lang w:val="it-IT"/>
        </w:rPr>
        <w:t>2</w:t>
      </w:r>
      <w:r w:rsidRPr="009E0C6D">
        <w:rPr>
          <w:rFonts w:eastAsiaTheme="minorHAnsi"/>
          <w:color w:val="C00000"/>
          <w:sz w:val="24"/>
          <w:szCs w:val="24"/>
          <w:lang w:val="it-IT"/>
        </w:rPr>
        <w:t xml:space="preserve"> </w:t>
      </w:r>
      <w:r w:rsidR="002061D9" w:rsidRPr="002061D9">
        <w:rPr>
          <w:rFonts w:eastAsiaTheme="minorHAnsi"/>
          <w:color w:val="000000" w:themeColor="text1"/>
          <w:sz w:val="24"/>
          <w:szCs w:val="24"/>
          <w:lang w:val="it-IT"/>
        </w:rPr>
        <w:t>– Disponibilità modulistica</w:t>
      </w:r>
      <w:r w:rsidRPr="009E0C6D">
        <w:rPr>
          <w:rFonts w:eastAsiaTheme="minorHAnsi"/>
          <w:color w:val="C00000"/>
          <w:sz w:val="24"/>
          <w:szCs w:val="24"/>
          <w:lang w:val="it-IT"/>
        </w:rPr>
        <w:t xml:space="preserve"> </w:t>
      </w:r>
    </w:p>
    <w:p w:rsidR="009E0C6D" w:rsidRPr="002061D9" w:rsidRDefault="009E0C6D" w:rsidP="009E0C6D">
      <w:pPr>
        <w:widowControl/>
        <w:adjustRightInd w:val="0"/>
        <w:rPr>
          <w:rFonts w:eastAsiaTheme="minorHAnsi"/>
          <w:color w:val="000000" w:themeColor="text1"/>
          <w:sz w:val="24"/>
          <w:szCs w:val="24"/>
          <w:lang w:val="it-IT"/>
        </w:rPr>
      </w:pP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>Oltre alle informazioni, sono resi disponibili all’utente i moduli per la richiesta dell’atto/procedimento</w:t>
      </w:r>
    </w:p>
    <w:p w:rsidR="009E0C6D" w:rsidRPr="002061D9" w:rsidRDefault="009E0C6D" w:rsidP="009E0C6D">
      <w:pPr>
        <w:widowControl/>
        <w:adjustRightInd w:val="0"/>
        <w:rPr>
          <w:rFonts w:eastAsiaTheme="minorHAnsi"/>
          <w:color w:val="000000" w:themeColor="text1"/>
          <w:sz w:val="24"/>
          <w:szCs w:val="24"/>
          <w:lang w:val="it-IT"/>
        </w:rPr>
      </w:pP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>amministrativo di interesse che dovrà poi essere inoltrata attraverso canali tradizionali (es. modulo di</w:t>
      </w:r>
    </w:p>
    <w:p w:rsidR="009E0C6D" w:rsidRPr="002061D9" w:rsidRDefault="009E0C6D" w:rsidP="009E0C6D">
      <w:pPr>
        <w:widowControl/>
        <w:adjustRightInd w:val="0"/>
        <w:rPr>
          <w:rFonts w:eastAsiaTheme="minorHAnsi"/>
          <w:color w:val="000000" w:themeColor="text1"/>
          <w:sz w:val="24"/>
          <w:szCs w:val="24"/>
          <w:lang w:val="it-IT"/>
        </w:rPr>
      </w:pP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>variazione residenza o moduli di autocertificazione).</w:t>
      </w:r>
    </w:p>
    <w:p w:rsidR="009E0C6D" w:rsidRPr="002061D9" w:rsidRDefault="009E0C6D" w:rsidP="009E0C6D">
      <w:pPr>
        <w:widowControl/>
        <w:adjustRightInd w:val="0"/>
        <w:rPr>
          <w:rFonts w:eastAsiaTheme="minorHAnsi"/>
          <w:b/>
          <w:color w:val="000000" w:themeColor="text1"/>
          <w:sz w:val="24"/>
          <w:szCs w:val="24"/>
          <w:lang w:val="it-IT"/>
        </w:rPr>
      </w:pPr>
      <w:r w:rsidRPr="002061D9">
        <w:rPr>
          <w:rFonts w:eastAsiaTheme="minorHAnsi"/>
          <w:b/>
          <w:color w:val="000000" w:themeColor="text1"/>
          <w:sz w:val="24"/>
          <w:szCs w:val="24"/>
          <w:lang w:val="it-IT"/>
        </w:rPr>
        <w:t xml:space="preserve">Livello </w:t>
      </w:r>
      <w:r w:rsidR="002061D9" w:rsidRPr="002061D9">
        <w:rPr>
          <w:rFonts w:eastAsiaTheme="minorHAnsi"/>
          <w:b/>
          <w:color w:val="000000" w:themeColor="text1"/>
          <w:sz w:val="24"/>
          <w:szCs w:val="24"/>
          <w:lang w:val="it-IT"/>
        </w:rPr>
        <w:t>3</w:t>
      </w:r>
      <w:r w:rsidRPr="002061D9">
        <w:rPr>
          <w:rFonts w:eastAsiaTheme="minorHAnsi"/>
          <w:b/>
          <w:color w:val="000000" w:themeColor="text1"/>
          <w:sz w:val="24"/>
          <w:szCs w:val="24"/>
          <w:lang w:val="it-IT"/>
        </w:rPr>
        <w:t xml:space="preserve"> - </w:t>
      </w: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>Personalizzazione</w:t>
      </w:r>
    </w:p>
    <w:p w:rsidR="009E0C6D" w:rsidRPr="002061D9" w:rsidRDefault="009E0C6D" w:rsidP="002061D9">
      <w:pPr>
        <w:widowControl/>
        <w:adjustRightInd w:val="0"/>
        <w:jc w:val="both"/>
        <w:rPr>
          <w:color w:val="000000" w:themeColor="text1"/>
          <w:sz w:val="24"/>
          <w:szCs w:val="24"/>
          <w:lang w:val="it-IT"/>
        </w:rPr>
      </w:pP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 xml:space="preserve">L'utente, oltre ad eseguire </w:t>
      </w:r>
      <w:r w:rsidRPr="002061D9">
        <w:rPr>
          <w:rFonts w:eastAsiaTheme="minorHAnsi"/>
          <w:i/>
          <w:iCs/>
          <w:color w:val="000000" w:themeColor="text1"/>
          <w:sz w:val="24"/>
          <w:szCs w:val="24"/>
          <w:lang w:val="it-IT"/>
        </w:rPr>
        <w:t xml:space="preserve">online </w:t>
      </w:r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 xml:space="preserve">l'intero ciclo del procedimento amministrativo di interesse può calcolare e controllare le imposte comunali come IMU e </w:t>
      </w:r>
      <w:proofErr w:type="spellStart"/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>Tarsu</w:t>
      </w:r>
      <w:proofErr w:type="spellEnd"/>
      <w:r w:rsidRPr="002061D9">
        <w:rPr>
          <w:rFonts w:eastAsiaTheme="minorHAnsi"/>
          <w:color w:val="000000" w:themeColor="text1"/>
          <w:sz w:val="24"/>
          <w:szCs w:val="24"/>
          <w:lang w:val="it-IT"/>
        </w:rPr>
        <w:t>, stampare il mod. F24.</w:t>
      </w:r>
    </w:p>
    <w:p w:rsidR="006039D3" w:rsidRDefault="002061D9" w:rsidP="009E0C6D">
      <w:pPr>
        <w:widowControl/>
        <w:adjustRightInd w:val="0"/>
        <w:jc w:val="both"/>
        <w:rPr>
          <w:color w:val="000000" w:themeColor="text1"/>
          <w:sz w:val="24"/>
          <w:szCs w:val="24"/>
          <w:lang w:val="it-IT"/>
        </w:rPr>
      </w:pPr>
      <w:r w:rsidRPr="005A7B54">
        <w:rPr>
          <w:color w:val="000000" w:themeColor="text1"/>
          <w:sz w:val="24"/>
          <w:szCs w:val="24"/>
          <w:lang w:val="it-IT"/>
        </w:rPr>
        <w:t xml:space="preserve">Attualmente non è prevista la possibilità di gestione di pratiche on </w:t>
      </w:r>
      <w:proofErr w:type="spellStart"/>
      <w:r w:rsidRPr="005A7B54">
        <w:rPr>
          <w:color w:val="000000" w:themeColor="text1"/>
          <w:sz w:val="24"/>
          <w:szCs w:val="24"/>
          <w:lang w:val="it-IT"/>
        </w:rPr>
        <w:t>line</w:t>
      </w:r>
      <w:proofErr w:type="spellEnd"/>
      <w:r w:rsidRPr="005A7B54">
        <w:rPr>
          <w:color w:val="000000" w:themeColor="text1"/>
          <w:sz w:val="24"/>
          <w:szCs w:val="24"/>
          <w:lang w:val="it-IT"/>
        </w:rPr>
        <w:t xml:space="preserve"> né la possibilità di effettuare pagamenti.</w:t>
      </w:r>
      <w:r>
        <w:rPr>
          <w:color w:val="000000" w:themeColor="text1"/>
          <w:sz w:val="24"/>
          <w:szCs w:val="24"/>
          <w:lang w:val="it-IT"/>
        </w:rPr>
        <w:t xml:space="preserve"> </w:t>
      </w:r>
    </w:p>
    <w:p w:rsidR="00D66B75" w:rsidRDefault="00D66B75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3615A9" w:rsidRDefault="003615A9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6E1EAE" w:rsidRDefault="006E1EAE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6E1EAE" w:rsidRDefault="006E1EAE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6E1EAE" w:rsidRDefault="006E1EAE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3615A9" w:rsidRDefault="003615A9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D66B75" w:rsidRPr="00D40382" w:rsidRDefault="00D66B75" w:rsidP="00C77EBD">
      <w:pPr>
        <w:widowControl/>
        <w:adjustRightInd w:val="0"/>
        <w:jc w:val="both"/>
        <w:rPr>
          <w:b/>
          <w:sz w:val="24"/>
          <w:szCs w:val="24"/>
          <w:lang w:val="it-IT"/>
        </w:rPr>
      </w:pPr>
      <w:r w:rsidRPr="00D40382">
        <w:rPr>
          <w:b/>
          <w:sz w:val="24"/>
          <w:szCs w:val="24"/>
          <w:lang w:val="it-IT"/>
        </w:rPr>
        <w:t>LA SEZIONE “AMMINISTRAZIONE TRASPARENTE” DEL SITO</w:t>
      </w:r>
    </w:p>
    <w:p w:rsidR="00B143E3" w:rsidRDefault="00C77EBD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 xml:space="preserve">Ai fini dell’applicazione dei principi della trasparenza e integrità, </w:t>
      </w:r>
      <w:r w:rsidR="00D66B75">
        <w:rPr>
          <w:sz w:val="23"/>
          <w:szCs w:val="23"/>
          <w:lang w:val="it-IT"/>
        </w:rPr>
        <w:t>il sito de</w:t>
      </w:r>
      <w:r w:rsidRPr="00C77EBD">
        <w:rPr>
          <w:sz w:val="23"/>
          <w:szCs w:val="23"/>
          <w:lang w:val="it-IT"/>
        </w:rPr>
        <w:t xml:space="preserve">l Comune di </w:t>
      </w:r>
      <w:r w:rsidR="00D66B75">
        <w:rPr>
          <w:sz w:val="23"/>
          <w:szCs w:val="23"/>
          <w:lang w:val="it-IT"/>
        </w:rPr>
        <w:t xml:space="preserve">Bresso </w:t>
      </w:r>
      <w:r w:rsidRPr="00C77EBD">
        <w:rPr>
          <w:sz w:val="23"/>
          <w:szCs w:val="23"/>
          <w:lang w:val="it-IT"/>
        </w:rPr>
        <w:t>è dotato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di un</w:t>
      </w:r>
      <w:r w:rsidR="00137056">
        <w:rPr>
          <w:sz w:val="23"/>
          <w:szCs w:val="23"/>
          <w:lang w:val="it-IT"/>
        </w:rPr>
        <w:t>a sezione</w:t>
      </w:r>
      <w:r w:rsidRPr="00C77EBD">
        <w:rPr>
          <w:sz w:val="23"/>
          <w:szCs w:val="23"/>
          <w:lang w:val="it-IT"/>
        </w:rPr>
        <w:t xml:space="preserve"> denominata “Amministrazione trasparente”, </w:t>
      </w:r>
      <w:r w:rsidR="00D66B75">
        <w:rPr>
          <w:sz w:val="23"/>
          <w:szCs w:val="23"/>
          <w:lang w:val="it-IT"/>
        </w:rPr>
        <w:t xml:space="preserve">cui si accede dalla </w:t>
      </w:r>
      <w:r w:rsidR="00137056">
        <w:rPr>
          <w:sz w:val="23"/>
          <w:szCs w:val="23"/>
          <w:lang w:val="it-IT"/>
        </w:rPr>
        <w:t xml:space="preserve">home </w:t>
      </w:r>
      <w:proofErr w:type="spellStart"/>
      <w:r w:rsidR="00137056">
        <w:rPr>
          <w:sz w:val="23"/>
          <w:szCs w:val="23"/>
          <w:lang w:val="it-IT"/>
        </w:rPr>
        <w:t>page</w:t>
      </w:r>
      <w:proofErr w:type="spellEnd"/>
      <w:r w:rsidR="00D66B75">
        <w:rPr>
          <w:sz w:val="23"/>
          <w:szCs w:val="23"/>
          <w:lang w:val="it-IT"/>
        </w:rPr>
        <w:t>.</w:t>
      </w:r>
    </w:p>
    <w:p w:rsidR="00C77EBD" w:rsidRPr="00C77EBD" w:rsidRDefault="00D66B75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All’interno della sezione</w:t>
      </w:r>
      <w:r w:rsidR="00C77EBD" w:rsidRPr="00C77EBD">
        <w:rPr>
          <w:sz w:val="23"/>
          <w:szCs w:val="23"/>
          <w:lang w:val="it-IT"/>
        </w:rPr>
        <w:t xml:space="preserve"> sono inseriti i dati, le informazioni e i documenti da pubblicare obbligatoriamente ai</w:t>
      </w:r>
      <w:r w:rsidR="00C77EBD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 xml:space="preserve">sensi del </w:t>
      </w:r>
      <w:proofErr w:type="spellStart"/>
      <w:r w:rsidR="00C77EBD" w:rsidRPr="00C77EBD">
        <w:rPr>
          <w:sz w:val="23"/>
          <w:szCs w:val="23"/>
          <w:lang w:val="it-IT"/>
        </w:rPr>
        <w:t>D.Lgs.</w:t>
      </w:r>
      <w:proofErr w:type="spellEnd"/>
      <w:r w:rsidR="00C77EBD" w:rsidRPr="00C77EBD">
        <w:rPr>
          <w:sz w:val="23"/>
          <w:szCs w:val="23"/>
          <w:lang w:val="it-IT"/>
        </w:rPr>
        <w:t xml:space="preserve"> 33/2013, così come modificato da </w:t>
      </w:r>
      <w:proofErr w:type="spellStart"/>
      <w:r w:rsidR="00C77EBD" w:rsidRPr="00C77EBD">
        <w:rPr>
          <w:sz w:val="23"/>
          <w:szCs w:val="23"/>
          <w:lang w:val="it-IT"/>
        </w:rPr>
        <w:t>D.Lgs.</w:t>
      </w:r>
      <w:proofErr w:type="spellEnd"/>
      <w:r w:rsidR="00C77EBD" w:rsidRPr="00C77EBD">
        <w:rPr>
          <w:sz w:val="23"/>
          <w:szCs w:val="23"/>
          <w:lang w:val="it-IT"/>
        </w:rPr>
        <w:t xml:space="preserve"> n. 97/2016.</w:t>
      </w:r>
    </w:p>
    <w:p w:rsidR="00C77EBD" w:rsidRDefault="00C77EBD" w:rsidP="00C77EBD">
      <w:pPr>
        <w:widowControl/>
        <w:adjustRightInd w:val="0"/>
        <w:jc w:val="both"/>
        <w:rPr>
          <w:i/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La sezione è organizzata e suddivisa in sotto-sezioni nel rispetto delle specifiche strutturali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stabilite nell’allegato alla delibera ANAC n. 1310</w:t>
      </w:r>
      <w:r w:rsidR="000346BC">
        <w:rPr>
          <w:sz w:val="23"/>
          <w:szCs w:val="23"/>
          <w:lang w:val="it-IT"/>
        </w:rPr>
        <w:t>/2016</w:t>
      </w:r>
      <w:r w:rsidRPr="00C77EBD">
        <w:rPr>
          <w:sz w:val="23"/>
          <w:szCs w:val="23"/>
          <w:lang w:val="it-IT"/>
        </w:rPr>
        <w:t xml:space="preserve"> </w:t>
      </w:r>
      <w:r w:rsidRPr="000346BC">
        <w:rPr>
          <w:i/>
          <w:sz w:val="23"/>
          <w:szCs w:val="23"/>
          <w:lang w:val="it-IT"/>
        </w:rPr>
        <w:t xml:space="preserve">“Prime linee guida recanti indicazioni sull’attuazione degli obblighi di pubblicità, trasparenza e diffusione di informazioni contenute nel </w:t>
      </w:r>
      <w:proofErr w:type="spellStart"/>
      <w:r w:rsidRPr="000346BC">
        <w:rPr>
          <w:i/>
          <w:sz w:val="23"/>
          <w:szCs w:val="23"/>
          <w:lang w:val="it-IT"/>
        </w:rPr>
        <w:t>D.Lgs.</w:t>
      </w:r>
      <w:proofErr w:type="spellEnd"/>
      <w:r w:rsidRPr="000346BC">
        <w:rPr>
          <w:i/>
          <w:sz w:val="23"/>
          <w:szCs w:val="23"/>
          <w:lang w:val="it-IT"/>
        </w:rPr>
        <w:t xml:space="preserve"> n. 33/2013 come modificato dal </w:t>
      </w:r>
      <w:proofErr w:type="spellStart"/>
      <w:r w:rsidRPr="000346BC">
        <w:rPr>
          <w:i/>
          <w:sz w:val="23"/>
          <w:szCs w:val="23"/>
          <w:lang w:val="it-IT"/>
        </w:rPr>
        <w:t>D.Lgs.</w:t>
      </w:r>
      <w:proofErr w:type="spellEnd"/>
      <w:r w:rsidRPr="000346BC">
        <w:rPr>
          <w:i/>
          <w:sz w:val="23"/>
          <w:szCs w:val="23"/>
          <w:lang w:val="it-IT"/>
        </w:rPr>
        <w:t xml:space="preserve"> n. 97/2016”.</w:t>
      </w:r>
    </w:p>
    <w:p w:rsidR="00580FDB" w:rsidRPr="00580FDB" w:rsidRDefault="00AA0509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>Attualmente sono s</w:t>
      </w:r>
      <w:r w:rsidR="00580FDB" w:rsidRPr="00AA0509">
        <w:rPr>
          <w:sz w:val="23"/>
          <w:szCs w:val="23"/>
          <w:lang w:val="it-IT"/>
        </w:rPr>
        <w:t xml:space="preserve">tati informatizzati </w:t>
      </w:r>
      <w:r w:rsidRPr="00AA0509">
        <w:rPr>
          <w:sz w:val="23"/>
          <w:szCs w:val="23"/>
          <w:lang w:val="it-IT"/>
        </w:rPr>
        <w:t>l’iter dell</w:t>
      </w:r>
      <w:r>
        <w:rPr>
          <w:sz w:val="23"/>
          <w:szCs w:val="23"/>
          <w:lang w:val="it-IT"/>
        </w:rPr>
        <w:t>e</w:t>
      </w:r>
      <w:r w:rsidRPr="00AA0509">
        <w:rPr>
          <w:sz w:val="23"/>
          <w:szCs w:val="23"/>
          <w:lang w:val="it-IT"/>
        </w:rPr>
        <w:t xml:space="preserve"> determinazioni dirigenziali</w:t>
      </w:r>
      <w:r>
        <w:rPr>
          <w:sz w:val="23"/>
          <w:szCs w:val="23"/>
          <w:lang w:val="it-IT"/>
        </w:rPr>
        <w:t>, che permette un passaggio automatico di flussi informativi sul web,</w:t>
      </w:r>
      <w:r w:rsidRPr="00AA0509">
        <w:rPr>
          <w:sz w:val="23"/>
          <w:szCs w:val="23"/>
          <w:lang w:val="it-IT"/>
        </w:rPr>
        <w:t xml:space="preserve"> e</w:t>
      </w:r>
      <w:r>
        <w:rPr>
          <w:sz w:val="23"/>
          <w:szCs w:val="23"/>
          <w:lang w:val="it-IT"/>
        </w:rPr>
        <w:t xml:space="preserve"> delle fatture elettroniche. </w:t>
      </w:r>
    </w:p>
    <w:p w:rsidR="00580FDB" w:rsidRDefault="00580FDB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645CE3" w:rsidRPr="00645CE3" w:rsidRDefault="00645CE3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Come precisato dal PNA 2016, per l’attuazione effettiva degli obblighi di trasparenza, e necessario che la sezione contenga soluzioni organizzative idonee ad assicurare l’adempimento degli obblighi di pubblicazione e identifichi chiaramente i </w:t>
      </w:r>
      <w:proofErr w:type="spellStart"/>
      <w:r>
        <w:rPr>
          <w:sz w:val="23"/>
          <w:szCs w:val="23"/>
          <w:lang w:val="it-IT"/>
        </w:rPr>
        <w:t>re</w:t>
      </w:r>
      <w:r w:rsidR="00580FDB">
        <w:rPr>
          <w:sz w:val="23"/>
          <w:szCs w:val="23"/>
          <w:lang w:val="it-IT"/>
        </w:rPr>
        <w:t>sposansabili</w:t>
      </w:r>
      <w:proofErr w:type="spellEnd"/>
      <w:r w:rsidR="00580FDB">
        <w:rPr>
          <w:sz w:val="23"/>
          <w:szCs w:val="23"/>
          <w:lang w:val="it-IT"/>
        </w:rPr>
        <w:t xml:space="preserve"> della trasmissione e della pubblicazion</w:t>
      </w:r>
      <w:r>
        <w:rPr>
          <w:sz w:val="23"/>
          <w:szCs w:val="23"/>
          <w:lang w:val="it-IT"/>
        </w:rPr>
        <w:t>e</w:t>
      </w:r>
      <w:r w:rsidR="00580FDB">
        <w:rPr>
          <w:sz w:val="23"/>
          <w:szCs w:val="23"/>
          <w:lang w:val="it-IT"/>
        </w:rPr>
        <w:t xml:space="preserve"> dei dati e dei documenti; è inoltre opportuno che ogni amministrazione definisca in relazione alla periodicità dell’aggiornamento fissato dalle </w:t>
      </w:r>
      <w:proofErr w:type="spellStart"/>
      <w:r w:rsidR="00580FDB">
        <w:rPr>
          <w:sz w:val="23"/>
          <w:szCs w:val="23"/>
          <w:lang w:val="it-IT"/>
        </w:rPr>
        <w:t>norm</w:t>
      </w:r>
      <w:proofErr w:type="spellEnd"/>
      <w:r w:rsidR="00580FDB">
        <w:rPr>
          <w:sz w:val="23"/>
          <w:szCs w:val="23"/>
          <w:lang w:val="it-IT"/>
        </w:rPr>
        <w:t>, i termini entro i quali prevedere l’effettiva pubblicazione di ciascun dato nonché le modalità stabilite per la vigilanza e il monitoraggio sull’attuazione degli obblighi</w:t>
      </w:r>
    </w:p>
    <w:p w:rsidR="00C77EBD" w:rsidRDefault="00233C60" w:rsidP="00C77EBD">
      <w:pPr>
        <w:widowControl/>
        <w:adjustRightInd w:val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Nella tabella </w:t>
      </w:r>
      <w:proofErr w:type="spellStart"/>
      <w:r>
        <w:rPr>
          <w:sz w:val="23"/>
          <w:szCs w:val="23"/>
          <w:lang w:val="it-IT"/>
        </w:rPr>
        <w:t>sottoriportata</w:t>
      </w:r>
      <w:proofErr w:type="spellEnd"/>
      <w:r>
        <w:rPr>
          <w:sz w:val="23"/>
          <w:szCs w:val="23"/>
          <w:lang w:val="it-IT"/>
        </w:rPr>
        <w:t xml:space="preserve"> </w:t>
      </w:r>
      <w:r w:rsidR="000346BC">
        <w:rPr>
          <w:sz w:val="23"/>
          <w:szCs w:val="23"/>
          <w:lang w:val="it-IT"/>
        </w:rPr>
        <w:t>è indicato</w:t>
      </w:r>
      <w:r>
        <w:rPr>
          <w:sz w:val="23"/>
          <w:szCs w:val="23"/>
          <w:lang w:val="it-IT"/>
        </w:rPr>
        <w:t xml:space="preserve">, per tutti gli uffici comunali, </w:t>
      </w:r>
      <w:r w:rsidR="00F94BAC" w:rsidRPr="00F94BAC">
        <w:rPr>
          <w:sz w:val="23"/>
          <w:szCs w:val="23"/>
          <w:lang w:val="it-IT"/>
        </w:rPr>
        <w:t xml:space="preserve">il nominativo del Dirigente Responsabile </w:t>
      </w:r>
      <w:r w:rsidRPr="005A7B54">
        <w:rPr>
          <w:sz w:val="23"/>
          <w:szCs w:val="23"/>
          <w:lang w:val="it-IT"/>
        </w:rPr>
        <w:t>e</w:t>
      </w:r>
      <w:r w:rsidR="005E5B4F" w:rsidRPr="005A7B54">
        <w:rPr>
          <w:sz w:val="23"/>
          <w:szCs w:val="23"/>
          <w:lang w:val="it-IT"/>
        </w:rPr>
        <w:t xml:space="preserve"> in corso d’anno con apposito provvedimento verrà</w:t>
      </w:r>
      <w:r w:rsidR="005E5B4F">
        <w:rPr>
          <w:sz w:val="23"/>
          <w:szCs w:val="23"/>
          <w:lang w:val="it-IT"/>
        </w:rPr>
        <w:t xml:space="preserve"> </w:t>
      </w:r>
      <w:r w:rsidR="000346BC">
        <w:rPr>
          <w:sz w:val="23"/>
          <w:szCs w:val="23"/>
          <w:lang w:val="it-IT"/>
        </w:rPr>
        <w:t xml:space="preserve"> individuato il </w:t>
      </w:r>
      <w:r>
        <w:rPr>
          <w:sz w:val="23"/>
          <w:szCs w:val="23"/>
          <w:lang w:val="it-IT"/>
        </w:rPr>
        <w:t>R</w:t>
      </w:r>
      <w:r w:rsidR="00F94BAC" w:rsidRPr="00F94BAC">
        <w:rPr>
          <w:sz w:val="23"/>
          <w:szCs w:val="23"/>
          <w:lang w:val="it-IT"/>
        </w:rPr>
        <w:t>esponsabile della trasmissione dei dati</w:t>
      </w:r>
      <w:r w:rsidR="000346BC">
        <w:rPr>
          <w:sz w:val="23"/>
          <w:szCs w:val="23"/>
          <w:lang w:val="it-IT"/>
        </w:rPr>
        <w:t xml:space="preserve"> ai fini della pubblicazione</w:t>
      </w:r>
      <w:r w:rsidR="00CB1B59">
        <w:rPr>
          <w:sz w:val="23"/>
          <w:szCs w:val="23"/>
          <w:lang w:val="it-IT"/>
        </w:rPr>
        <w:t>:</w:t>
      </w:r>
    </w:p>
    <w:p w:rsidR="00645CE3" w:rsidRDefault="00645CE3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645CE3" w:rsidRDefault="00645CE3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CB1B59" w:rsidRPr="001E35B7" w:rsidRDefault="00CB1B59" w:rsidP="00CB1B59">
      <w:pPr>
        <w:pStyle w:val="Corpodeltesto"/>
        <w:rPr>
          <w:b/>
          <w:bCs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853"/>
        <w:gridCol w:w="2660"/>
        <w:gridCol w:w="3258"/>
        <w:gridCol w:w="2365"/>
      </w:tblGrid>
      <w:tr w:rsidR="00020321" w:rsidRPr="007901F8" w:rsidTr="00060612">
        <w:tc>
          <w:tcPr>
            <w:tcW w:w="2093" w:type="dxa"/>
          </w:tcPr>
          <w:p w:rsidR="00CB1B59" w:rsidRPr="00CB1B59" w:rsidRDefault="00CB1B59" w:rsidP="00060612">
            <w:pPr>
              <w:pStyle w:val="Corpodeltesto"/>
              <w:spacing w:before="240"/>
              <w:jc w:val="center"/>
              <w:rPr>
                <w:b/>
                <w:bCs/>
              </w:rPr>
            </w:pPr>
            <w:r w:rsidRPr="00CB1B59">
              <w:rPr>
                <w:b/>
                <w:bCs/>
              </w:rPr>
              <w:t>AREA</w:t>
            </w:r>
          </w:p>
        </w:tc>
        <w:tc>
          <w:tcPr>
            <w:tcW w:w="2761" w:type="dxa"/>
          </w:tcPr>
          <w:p w:rsidR="00CB1B59" w:rsidRPr="00CB1B59" w:rsidRDefault="00CB1B59" w:rsidP="00060612">
            <w:pPr>
              <w:pStyle w:val="Corpodeltesto"/>
              <w:spacing w:before="240"/>
              <w:jc w:val="center"/>
              <w:rPr>
                <w:b/>
                <w:bCs/>
              </w:rPr>
            </w:pPr>
            <w:r w:rsidRPr="00CB1B59">
              <w:rPr>
                <w:b/>
                <w:bCs/>
              </w:rPr>
              <w:t>SERVIZIO</w:t>
            </w:r>
          </w:p>
        </w:tc>
        <w:tc>
          <w:tcPr>
            <w:tcW w:w="2658" w:type="dxa"/>
          </w:tcPr>
          <w:p w:rsidR="007901F8" w:rsidRDefault="007901F8" w:rsidP="00060612">
            <w:pPr>
              <w:pStyle w:val="Corpodeltesto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DIRIGENTE/FUNZIONARIO</w:t>
            </w:r>
          </w:p>
          <w:p w:rsidR="00CB1B59" w:rsidRPr="00CB1B59" w:rsidRDefault="00CB1B59" w:rsidP="00060612">
            <w:pPr>
              <w:pStyle w:val="Corpodeltesto"/>
              <w:spacing w:before="240"/>
              <w:jc w:val="center"/>
              <w:rPr>
                <w:b/>
                <w:bCs/>
              </w:rPr>
            </w:pPr>
            <w:r w:rsidRPr="00CB1B59">
              <w:rPr>
                <w:b/>
                <w:bCs/>
              </w:rPr>
              <w:t>RESPONSABILE</w:t>
            </w:r>
          </w:p>
        </w:tc>
        <w:tc>
          <w:tcPr>
            <w:tcW w:w="2624" w:type="dxa"/>
          </w:tcPr>
          <w:p w:rsidR="00CB1B59" w:rsidRPr="00CB1B59" w:rsidRDefault="00CB1B59" w:rsidP="00060612">
            <w:pPr>
              <w:pStyle w:val="Corpodeltesto"/>
              <w:spacing w:before="240"/>
              <w:jc w:val="center"/>
              <w:rPr>
                <w:b/>
                <w:bCs/>
                <w:lang w:val="it-IT"/>
              </w:rPr>
            </w:pPr>
            <w:r w:rsidRPr="000346BC">
              <w:rPr>
                <w:b/>
                <w:bCs/>
                <w:lang w:val="it-IT"/>
              </w:rPr>
              <w:t>RESPONSABILE DELLLA TRASMISSIONE DEI DATI</w:t>
            </w:r>
          </w:p>
        </w:tc>
      </w:tr>
      <w:tr w:rsidR="0058251F" w:rsidRPr="001B3879" w:rsidTr="0058251F">
        <w:tc>
          <w:tcPr>
            <w:tcW w:w="2093" w:type="dxa"/>
            <w:vMerge w:val="restart"/>
          </w:tcPr>
          <w:p w:rsidR="0058251F" w:rsidRPr="00533815" w:rsidRDefault="0058251F" w:rsidP="00060612">
            <w:pPr>
              <w:pStyle w:val="Corpodeltesto"/>
              <w:spacing w:before="240"/>
              <w:jc w:val="center"/>
              <w:rPr>
                <w:bCs/>
                <w:lang w:val="it-IT"/>
              </w:rPr>
            </w:pPr>
          </w:p>
          <w:p w:rsidR="0058251F" w:rsidRPr="00533815" w:rsidRDefault="0058251F" w:rsidP="00060612">
            <w:pPr>
              <w:pStyle w:val="Corpodeltesto"/>
              <w:spacing w:before="240"/>
              <w:jc w:val="center"/>
              <w:rPr>
                <w:bCs/>
                <w:lang w:val="it-IT"/>
              </w:rPr>
            </w:pPr>
          </w:p>
          <w:p w:rsidR="0058251F" w:rsidRPr="00CB1B59" w:rsidRDefault="0058251F" w:rsidP="00060612">
            <w:pPr>
              <w:pStyle w:val="Corpodeltesto"/>
              <w:spacing w:before="240"/>
              <w:jc w:val="center"/>
              <w:rPr>
                <w:bCs/>
              </w:rPr>
            </w:pPr>
            <w:r w:rsidRPr="00CB1B59">
              <w:rPr>
                <w:bCs/>
              </w:rPr>
              <w:t>Segreteria Generale</w:t>
            </w:r>
          </w:p>
        </w:tc>
        <w:tc>
          <w:tcPr>
            <w:tcW w:w="2761" w:type="dxa"/>
          </w:tcPr>
          <w:p w:rsidR="0058251F" w:rsidRPr="00CB1B59" w:rsidRDefault="0058251F" w:rsidP="00060612">
            <w:pPr>
              <w:pStyle w:val="Corpodeltesto"/>
              <w:spacing w:before="240"/>
              <w:rPr>
                <w:bCs/>
              </w:rPr>
            </w:pPr>
            <w:r w:rsidRPr="00CB1B59">
              <w:rPr>
                <w:bCs/>
              </w:rPr>
              <w:t>Segreteria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istituzionale</w:t>
            </w:r>
            <w:proofErr w:type="spellEnd"/>
          </w:p>
        </w:tc>
        <w:tc>
          <w:tcPr>
            <w:tcW w:w="2658" w:type="dxa"/>
            <w:vMerge w:val="restart"/>
            <w:vAlign w:val="center"/>
          </w:tcPr>
          <w:p w:rsidR="0058251F" w:rsidRPr="00CB1B59" w:rsidRDefault="007901F8" w:rsidP="0058251F">
            <w:pPr>
              <w:pStyle w:val="Corpodeltesto"/>
              <w:spacing w:before="240"/>
              <w:jc w:val="center"/>
              <w:rPr>
                <w:bCs/>
              </w:rPr>
            </w:pPr>
            <w:r>
              <w:rPr>
                <w:bCs/>
              </w:rPr>
              <w:t>Valvano Saverio</w:t>
            </w:r>
          </w:p>
        </w:tc>
        <w:tc>
          <w:tcPr>
            <w:tcW w:w="2624" w:type="dxa"/>
          </w:tcPr>
          <w:p w:rsidR="0058251F" w:rsidRPr="007334F6" w:rsidRDefault="0058251F" w:rsidP="00060612">
            <w:pPr>
              <w:pStyle w:val="Corpodeltesto"/>
              <w:spacing w:before="240"/>
              <w:rPr>
                <w:bCs/>
              </w:rPr>
            </w:pPr>
          </w:p>
        </w:tc>
      </w:tr>
      <w:tr w:rsidR="0058251F" w:rsidRPr="001B3879" w:rsidTr="00060612">
        <w:tc>
          <w:tcPr>
            <w:tcW w:w="2093" w:type="dxa"/>
            <w:vMerge/>
          </w:tcPr>
          <w:p w:rsidR="0058251F" w:rsidRPr="00CB1B59" w:rsidRDefault="0058251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8251F" w:rsidRPr="00CB1B59" w:rsidRDefault="0058251F" w:rsidP="00060612">
            <w:pPr>
              <w:pStyle w:val="Corpodeltesto"/>
              <w:spacing w:before="240"/>
              <w:rPr>
                <w:bCs/>
              </w:rPr>
            </w:pPr>
            <w:r>
              <w:rPr>
                <w:bCs/>
              </w:rPr>
              <w:t>Segreteria del Sindaco</w:t>
            </w:r>
          </w:p>
        </w:tc>
        <w:tc>
          <w:tcPr>
            <w:tcW w:w="2658" w:type="dxa"/>
            <w:vMerge/>
          </w:tcPr>
          <w:p w:rsidR="0058251F" w:rsidRPr="00CB1B59" w:rsidRDefault="0058251F" w:rsidP="00060612">
            <w:pPr>
              <w:pStyle w:val="Corpodeltesto"/>
              <w:spacing w:before="240"/>
              <w:rPr>
                <w:bCs/>
              </w:rPr>
            </w:pPr>
          </w:p>
        </w:tc>
        <w:tc>
          <w:tcPr>
            <w:tcW w:w="2624" w:type="dxa"/>
          </w:tcPr>
          <w:p w:rsidR="0058251F" w:rsidRPr="007334F6" w:rsidRDefault="0058251F" w:rsidP="00060612">
            <w:pPr>
              <w:pStyle w:val="Corpodeltesto"/>
              <w:spacing w:before="240"/>
              <w:rPr>
                <w:bCs/>
              </w:rPr>
            </w:pPr>
          </w:p>
        </w:tc>
      </w:tr>
      <w:tr w:rsidR="0058251F" w:rsidRPr="00020321" w:rsidTr="00060612">
        <w:tc>
          <w:tcPr>
            <w:tcW w:w="2093" w:type="dxa"/>
            <w:vMerge/>
          </w:tcPr>
          <w:p w:rsidR="0058251F" w:rsidRPr="00CB1B59" w:rsidRDefault="0058251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8251F" w:rsidRPr="00CB1B59" w:rsidRDefault="0058251F" w:rsidP="00060612">
            <w:pPr>
              <w:pStyle w:val="Corpodeltesto"/>
              <w:spacing w:before="240"/>
              <w:rPr>
                <w:bCs/>
              </w:rPr>
            </w:pPr>
            <w:r>
              <w:rPr>
                <w:bCs/>
              </w:rPr>
              <w:t xml:space="preserve">URP – </w:t>
            </w:r>
            <w:proofErr w:type="spellStart"/>
            <w:r>
              <w:rPr>
                <w:bCs/>
              </w:rPr>
              <w:t>Protocollo</w:t>
            </w:r>
            <w:proofErr w:type="spellEnd"/>
          </w:p>
        </w:tc>
        <w:tc>
          <w:tcPr>
            <w:tcW w:w="2658" w:type="dxa"/>
            <w:vMerge/>
          </w:tcPr>
          <w:p w:rsidR="0058251F" w:rsidRPr="00020321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</w:p>
        </w:tc>
        <w:tc>
          <w:tcPr>
            <w:tcW w:w="2624" w:type="dxa"/>
          </w:tcPr>
          <w:p w:rsidR="0058251F" w:rsidRPr="007334F6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</w:p>
        </w:tc>
      </w:tr>
      <w:tr w:rsidR="0058251F" w:rsidRPr="00020321" w:rsidTr="00060612">
        <w:tc>
          <w:tcPr>
            <w:tcW w:w="2093" w:type="dxa"/>
            <w:vMerge/>
          </w:tcPr>
          <w:p w:rsidR="0058251F" w:rsidRPr="00020321" w:rsidRDefault="0058251F" w:rsidP="00060612">
            <w:pPr>
              <w:pStyle w:val="Corpodeltesto"/>
              <w:spacing w:before="240"/>
              <w:jc w:val="center"/>
              <w:rPr>
                <w:bCs/>
                <w:lang w:val="it-IT"/>
              </w:rPr>
            </w:pPr>
          </w:p>
        </w:tc>
        <w:tc>
          <w:tcPr>
            <w:tcW w:w="2761" w:type="dxa"/>
          </w:tcPr>
          <w:p w:rsidR="0058251F" w:rsidRPr="00020321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  <w:r w:rsidRPr="00020321">
              <w:rPr>
                <w:bCs/>
                <w:lang w:val="it-IT"/>
              </w:rPr>
              <w:t>Risorse Umane</w:t>
            </w:r>
          </w:p>
        </w:tc>
        <w:tc>
          <w:tcPr>
            <w:tcW w:w="2658" w:type="dxa"/>
            <w:vMerge/>
          </w:tcPr>
          <w:p w:rsidR="0058251F" w:rsidRPr="00020321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</w:p>
        </w:tc>
        <w:tc>
          <w:tcPr>
            <w:tcW w:w="2624" w:type="dxa"/>
          </w:tcPr>
          <w:p w:rsidR="0058251F" w:rsidRPr="007334F6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</w:p>
        </w:tc>
      </w:tr>
      <w:tr w:rsidR="0058251F" w:rsidRPr="007901F8" w:rsidTr="00060612">
        <w:tc>
          <w:tcPr>
            <w:tcW w:w="2093" w:type="dxa"/>
            <w:vMerge/>
          </w:tcPr>
          <w:p w:rsidR="0058251F" w:rsidRPr="00020321" w:rsidRDefault="0058251F" w:rsidP="00060612">
            <w:pPr>
              <w:pStyle w:val="Corpodeltesto"/>
              <w:spacing w:before="240"/>
              <w:jc w:val="center"/>
              <w:rPr>
                <w:bCs/>
                <w:lang w:val="it-IT"/>
              </w:rPr>
            </w:pPr>
          </w:p>
        </w:tc>
        <w:tc>
          <w:tcPr>
            <w:tcW w:w="2761" w:type="dxa"/>
          </w:tcPr>
          <w:p w:rsidR="0058251F" w:rsidRPr="00020321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Appalti e contratti (</w:t>
            </w:r>
            <w:proofErr w:type="spellStart"/>
            <w:r>
              <w:rPr>
                <w:bCs/>
                <w:lang w:val="it-IT"/>
              </w:rPr>
              <w:t>C.U.C</w:t>
            </w:r>
            <w:proofErr w:type="spellEnd"/>
            <w:r>
              <w:rPr>
                <w:bCs/>
                <w:lang w:val="it-IT"/>
              </w:rPr>
              <w:t>)</w:t>
            </w:r>
          </w:p>
        </w:tc>
        <w:tc>
          <w:tcPr>
            <w:tcW w:w="2658" w:type="dxa"/>
            <w:vMerge/>
          </w:tcPr>
          <w:p w:rsidR="0058251F" w:rsidRPr="00020321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</w:p>
        </w:tc>
        <w:tc>
          <w:tcPr>
            <w:tcW w:w="2624" w:type="dxa"/>
          </w:tcPr>
          <w:p w:rsidR="0058251F" w:rsidRPr="007334F6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</w:p>
        </w:tc>
      </w:tr>
      <w:tr w:rsidR="0058251F" w:rsidRPr="001B3879" w:rsidTr="00060612">
        <w:tc>
          <w:tcPr>
            <w:tcW w:w="2093" w:type="dxa"/>
            <w:vMerge/>
          </w:tcPr>
          <w:p w:rsidR="0058251F" w:rsidRPr="00020321" w:rsidRDefault="0058251F" w:rsidP="00060612">
            <w:pPr>
              <w:pStyle w:val="Corpodeltesto"/>
              <w:spacing w:before="240"/>
              <w:jc w:val="center"/>
              <w:rPr>
                <w:bCs/>
                <w:lang w:val="it-IT"/>
              </w:rPr>
            </w:pPr>
          </w:p>
        </w:tc>
        <w:tc>
          <w:tcPr>
            <w:tcW w:w="2761" w:type="dxa"/>
          </w:tcPr>
          <w:p w:rsidR="0058251F" w:rsidRDefault="0058251F" w:rsidP="00060612">
            <w:pPr>
              <w:pStyle w:val="Corpodeltesto"/>
              <w:spacing w:before="240"/>
              <w:rPr>
                <w:bCs/>
              </w:rPr>
            </w:pPr>
            <w:r w:rsidRPr="00020321">
              <w:rPr>
                <w:bCs/>
                <w:lang w:val="it-IT"/>
              </w:rPr>
              <w:t>Servizi De</w:t>
            </w:r>
            <w:proofErr w:type="spellStart"/>
            <w:r>
              <w:rPr>
                <w:bCs/>
              </w:rPr>
              <w:t>mografici</w:t>
            </w:r>
            <w:proofErr w:type="spellEnd"/>
          </w:p>
        </w:tc>
        <w:tc>
          <w:tcPr>
            <w:tcW w:w="2658" w:type="dxa"/>
            <w:vMerge/>
          </w:tcPr>
          <w:p w:rsidR="0058251F" w:rsidRPr="00CB1B59" w:rsidRDefault="0058251F" w:rsidP="00060612">
            <w:pPr>
              <w:pStyle w:val="Corpodeltesto"/>
              <w:spacing w:before="240"/>
              <w:rPr>
                <w:bCs/>
              </w:rPr>
            </w:pPr>
          </w:p>
        </w:tc>
        <w:tc>
          <w:tcPr>
            <w:tcW w:w="2624" w:type="dxa"/>
          </w:tcPr>
          <w:p w:rsidR="0058251F" w:rsidRPr="007334F6" w:rsidRDefault="0058251F" w:rsidP="00060612">
            <w:pPr>
              <w:pStyle w:val="Corpodeltesto"/>
              <w:spacing w:before="240"/>
              <w:rPr>
                <w:bCs/>
              </w:rPr>
            </w:pPr>
          </w:p>
        </w:tc>
      </w:tr>
      <w:tr w:rsidR="004728F8" w:rsidRPr="001B3879" w:rsidTr="00060612">
        <w:tc>
          <w:tcPr>
            <w:tcW w:w="2093" w:type="dxa"/>
            <w:vMerge w:val="restart"/>
          </w:tcPr>
          <w:p w:rsidR="004728F8" w:rsidRDefault="004728F8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  <w:p w:rsidR="004728F8" w:rsidRPr="00CB1B59" w:rsidRDefault="004728F8" w:rsidP="000346BC">
            <w:pPr>
              <w:pStyle w:val="Corpodeltesto"/>
              <w:spacing w:before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Servizi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Finanziari</w:t>
            </w:r>
            <w:proofErr w:type="spellEnd"/>
          </w:p>
        </w:tc>
        <w:tc>
          <w:tcPr>
            <w:tcW w:w="2761" w:type="dxa"/>
          </w:tcPr>
          <w:p w:rsidR="004728F8" w:rsidRDefault="004728F8" w:rsidP="0058251F">
            <w:pPr>
              <w:pStyle w:val="Corpodeltesto"/>
              <w:spacing w:before="240"/>
              <w:rPr>
                <w:bCs/>
              </w:rPr>
            </w:pPr>
            <w:r>
              <w:rPr>
                <w:bCs/>
              </w:rPr>
              <w:t>Ragioneria</w:t>
            </w:r>
          </w:p>
        </w:tc>
        <w:tc>
          <w:tcPr>
            <w:tcW w:w="2658" w:type="dxa"/>
            <w:vMerge w:val="restart"/>
          </w:tcPr>
          <w:p w:rsidR="004728F8" w:rsidRDefault="007901F8" w:rsidP="004728F8">
            <w:pPr>
              <w:spacing w:before="240"/>
              <w:jc w:val="center"/>
            </w:pPr>
            <w:r>
              <w:rPr>
                <w:bCs/>
              </w:rPr>
              <w:t>Valvano Saverio</w:t>
            </w:r>
            <w:r>
              <w:t xml:space="preserve"> </w:t>
            </w:r>
          </w:p>
        </w:tc>
        <w:tc>
          <w:tcPr>
            <w:tcW w:w="2624" w:type="dxa"/>
          </w:tcPr>
          <w:p w:rsidR="004728F8" w:rsidRPr="007334F6" w:rsidRDefault="004728F8" w:rsidP="00060612">
            <w:pPr>
              <w:spacing w:before="240"/>
            </w:pPr>
          </w:p>
        </w:tc>
      </w:tr>
      <w:tr w:rsidR="004728F8" w:rsidRPr="001B3879" w:rsidTr="00060612">
        <w:tc>
          <w:tcPr>
            <w:tcW w:w="2093" w:type="dxa"/>
            <w:vMerge/>
          </w:tcPr>
          <w:p w:rsidR="004728F8" w:rsidRDefault="004728F8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4728F8" w:rsidRDefault="004728F8" w:rsidP="0058251F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Tributi</w:t>
            </w:r>
            <w:proofErr w:type="spellEnd"/>
          </w:p>
        </w:tc>
        <w:tc>
          <w:tcPr>
            <w:tcW w:w="2658" w:type="dxa"/>
            <w:vMerge/>
          </w:tcPr>
          <w:p w:rsidR="004728F8" w:rsidRDefault="004728F8" w:rsidP="0058251F">
            <w:pPr>
              <w:spacing w:before="240"/>
            </w:pPr>
          </w:p>
        </w:tc>
        <w:tc>
          <w:tcPr>
            <w:tcW w:w="2624" w:type="dxa"/>
          </w:tcPr>
          <w:p w:rsidR="004728F8" w:rsidRPr="007334F6" w:rsidRDefault="004728F8" w:rsidP="00060612">
            <w:pPr>
              <w:spacing w:before="240"/>
            </w:pPr>
          </w:p>
        </w:tc>
      </w:tr>
      <w:tr w:rsidR="005E5B4F" w:rsidRPr="001B3879" w:rsidTr="005E5B4F">
        <w:tc>
          <w:tcPr>
            <w:tcW w:w="2093" w:type="dxa"/>
            <w:vMerge w:val="restart"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Servizi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alla</w:t>
            </w:r>
            <w:proofErr w:type="spellEnd"/>
            <w:r>
              <w:rPr>
                <w:bCs/>
              </w:rPr>
              <w:t xml:space="preserve"> Persona</w:t>
            </w:r>
          </w:p>
        </w:tc>
        <w:tc>
          <w:tcPr>
            <w:tcW w:w="2761" w:type="dxa"/>
          </w:tcPr>
          <w:p w:rsidR="005E5B4F" w:rsidRDefault="005E5B4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Servizi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Sociali</w:t>
            </w:r>
            <w:proofErr w:type="spellEnd"/>
          </w:p>
        </w:tc>
        <w:tc>
          <w:tcPr>
            <w:tcW w:w="2658" w:type="dxa"/>
            <w:vMerge w:val="restart"/>
            <w:vAlign w:val="center"/>
          </w:tcPr>
          <w:p w:rsidR="005E5B4F" w:rsidRPr="001B4E87" w:rsidRDefault="005E5B4F" w:rsidP="005E5B4F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Ilaria Tramelli</w:t>
            </w:r>
          </w:p>
        </w:tc>
        <w:tc>
          <w:tcPr>
            <w:tcW w:w="2624" w:type="dxa"/>
          </w:tcPr>
          <w:p w:rsidR="005E5B4F" w:rsidRPr="007334F6" w:rsidRDefault="005E5B4F" w:rsidP="00060612">
            <w:pPr>
              <w:pStyle w:val="Corpodeltesto"/>
              <w:spacing w:before="240"/>
              <w:rPr>
                <w:bCs/>
              </w:rPr>
            </w:pPr>
          </w:p>
        </w:tc>
      </w:tr>
      <w:tr w:rsidR="005E5B4F" w:rsidRPr="001B3879" w:rsidTr="00060612">
        <w:tc>
          <w:tcPr>
            <w:tcW w:w="2093" w:type="dxa"/>
            <w:vMerge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E5B4F" w:rsidRDefault="005E5B4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Politiche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abitative</w:t>
            </w:r>
            <w:proofErr w:type="spellEnd"/>
          </w:p>
        </w:tc>
        <w:tc>
          <w:tcPr>
            <w:tcW w:w="2658" w:type="dxa"/>
            <w:vMerge/>
          </w:tcPr>
          <w:p w:rsidR="005E5B4F" w:rsidRDefault="005E5B4F" w:rsidP="00060612">
            <w:pPr>
              <w:spacing w:before="240"/>
            </w:pPr>
          </w:p>
        </w:tc>
        <w:tc>
          <w:tcPr>
            <w:tcW w:w="2624" w:type="dxa"/>
          </w:tcPr>
          <w:p w:rsidR="005E5B4F" w:rsidRPr="007334F6" w:rsidRDefault="005E5B4F" w:rsidP="00060612">
            <w:pPr>
              <w:pStyle w:val="Corpodeltesto"/>
              <w:spacing w:before="240"/>
              <w:rPr>
                <w:bCs/>
              </w:rPr>
            </w:pPr>
          </w:p>
        </w:tc>
      </w:tr>
      <w:tr w:rsidR="005E5B4F" w:rsidRPr="001B3879" w:rsidTr="00060612">
        <w:tc>
          <w:tcPr>
            <w:tcW w:w="2093" w:type="dxa"/>
            <w:vMerge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E5B4F" w:rsidRDefault="005E5B4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Pubblica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Istruzione</w:t>
            </w:r>
            <w:proofErr w:type="spellEnd"/>
          </w:p>
        </w:tc>
        <w:tc>
          <w:tcPr>
            <w:tcW w:w="2658" w:type="dxa"/>
            <w:vMerge/>
          </w:tcPr>
          <w:p w:rsidR="005E5B4F" w:rsidRDefault="005E5B4F" w:rsidP="00060612">
            <w:pPr>
              <w:spacing w:before="240"/>
            </w:pPr>
          </w:p>
        </w:tc>
        <w:tc>
          <w:tcPr>
            <w:tcW w:w="2624" w:type="dxa"/>
          </w:tcPr>
          <w:p w:rsidR="005E5B4F" w:rsidRPr="005B7006" w:rsidRDefault="005E5B4F" w:rsidP="00060612">
            <w:pPr>
              <w:pStyle w:val="Corpodeltesto"/>
              <w:spacing w:before="240"/>
              <w:rPr>
                <w:bCs/>
                <w:highlight w:val="yellow"/>
              </w:rPr>
            </w:pPr>
          </w:p>
        </w:tc>
      </w:tr>
      <w:tr w:rsidR="005E5B4F" w:rsidRPr="001B3879" w:rsidTr="00060612">
        <w:tc>
          <w:tcPr>
            <w:tcW w:w="2093" w:type="dxa"/>
            <w:vMerge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E5B4F" w:rsidRDefault="005E5B4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Cultura</w:t>
            </w:r>
            <w:proofErr w:type="spellEnd"/>
          </w:p>
        </w:tc>
        <w:tc>
          <w:tcPr>
            <w:tcW w:w="2658" w:type="dxa"/>
            <w:vMerge/>
          </w:tcPr>
          <w:p w:rsidR="005E5B4F" w:rsidRDefault="005E5B4F" w:rsidP="00060612">
            <w:pPr>
              <w:spacing w:before="240"/>
            </w:pPr>
          </w:p>
        </w:tc>
        <w:tc>
          <w:tcPr>
            <w:tcW w:w="2624" w:type="dxa"/>
          </w:tcPr>
          <w:p w:rsidR="005E5B4F" w:rsidRPr="005B7006" w:rsidRDefault="005E5B4F" w:rsidP="00060612">
            <w:pPr>
              <w:pStyle w:val="Corpodeltesto"/>
              <w:spacing w:before="240"/>
              <w:rPr>
                <w:bCs/>
                <w:highlight w:val="yellow"/>
              </w:rPr>
            </w:pPr>
          </w:p>
        </w:tc>
      </w:tr>
      <w:tr w:rsidR="005E5B4F" w:rsidRPr="001B3879" w:rsidTr="00060612">
        <w:tc>
          <w:tcPr>
            <w:tcW w:w="2093" w:type="dxa"/>
            <w:vMerge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E5B4F" w:rsidRDefault="005E5B4F" w:rsidP="000346BC">
            <w:pPr>
              <w:pStyle w:val="Corpodeltesto"/>
              <w:spacing w:before="240"/>
              <w:rPr>
                <w:bCs/>
              </w:rPr>
            </w:pPr>
            <w:r>
              <w:rPr>
                <w:bCs/>
              </w:rPr>
              <w:t>Sport</w:t>
            </w:r>
          </w:p>
        </w:tc>
        <w:tc>
          <w:tcPr>
            <w:tcW w:w="2658" w:type="dxa"/>
            <w:vMerge/>
          </w:tcPr>
          <w:p w:rsidR="005E5B4F" w:rsidRDefault="005E5B4F" w:rsidP="00060612">
            <w:pPr>
              <w:spacing w:before="240"/>
            </w:pPr>
          </w:p>
        </w:tc>
        <w:tc>
          <w:tcPr>
            <w:tcW w:w="2624" w:type="dxa"/>
          </w:tcPr>
          <w:p w:rsidR="005E5B4F" w:rsidRPr="005B7006" w:rsidRDefault="005E5B4F" w:rsidP="00060612">
            <w:pPr>
              <w:pStyle w:val="Corpodeltesto"/>
              <w:spacing w:before="240"/>
              <w:rPr>
                <w:bCs/>
                <w:highlight w:val="yellow"/>
              </w:rPr>
            </w:pPr>
          </w:p>
        </w:tc>
      </w:tr>
      <w:tr w:rsidR="005E5B4F" w:rsidRPr="001B3879" w:rsidTr="005E5B4F">
        <w:tc>
          <w:tcPr>
            <w:tcW w:w="2093" w:type="dxa"/>
            <w:vMerge w:val="restart"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Governo</w:t>
            </w:r>
            <w:proofErr w:type="spellEnd"/>
            <w:r>
              <w:rPr>
                <w:bCs/>
              </w:rPr>
              <w:t xml:space="preserve"> del </w:t>
            </w:r>
            <w:proofErr w:type="spellStart"/>
            <w:r>
              <w:rPr>
                <w:bCs/>
              </w:rPr>
              <w:t>territorio</w:t>
            </w:r>
            <w:proofErr w:type="spellEnd"/>
          </w:p>
        </w:tc>
        <w:tc>
          <w:tcPr>
            <w:tcW w:w="2761" w:type="dxa"/>
          </w:tcPr>
          <w:p w:rsidR="005E5B4F" w:rsidRDefault="005E5B4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Opere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Pubbliche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Manutenzione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5E5B4F" w:rsidRPr="002A1211" w:rsidRDefault="007901F8" w:rsidP="007901F8">
            <w:pPr>
              <w:spacing w:before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Ing</w:t>
            </w:r>
            <w:proofErr w:type="spellEnd"/>
            <w:r>
              <w:rPr>
                <w:bCs/>
              </w:rPr>
              <w:t>. Claudio Molinelli</w:t>
            </w:r>
          </w:p>
        </w:tc>
        <w:tc>
          <w:tcPr>
            <w:tcW w:w="2624" w:type="dxa"/>
          </w:tcPr>
          <w:p w:rsidR="005E5B4F" w:rsidRPr="005B7006" w:rsidRDefault="005E5B4F" w:rsidP="00060612">
            <w:pPr>
              <w:pStyle w:val="Corpodeltesto"/>
              <w:spacing w:before="240"/>
              <w:rPr>
                <w:bCs/>
                <w:highlight w:val="yellow"/>
              </w:rPr>
            </w:pPr>
          </w:p>
        </w:tc>
      </w:tr>
      <w:tr w:rsidR="005E5B4F" w:rsidRPr="001B3879" w:rsidTr="00060612">
        <w:tc>
          <w:tcPr>
            <w:tcW w:w="2093" w:type="dxa"/>
            <w:vMerge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E5B4F" w:rsidRDefault="005E5B4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Edilizia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privata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Urbanistica</w:t>
            </w:r>
            <w:proofErr w:type="spellEnd"/>
          </w:p>
        </w:tc>
        <w:tc>
          <w:tcPr>
            <w:tcW w:w="2658" w:type="dxa"/>
          </w:tcPr>
          <w:p w:rsidR="005E5B4F" w:rsidRDefault="007901F8" w:rsidP="007901F8">
            <w:pPr>
              <w:spacing w:before="240"/>
              <w:jc w:val="center"/>
            </w:pPr>
            <w:proofErr w:type="spellStart"/>
            <w:r>
              <w:rPr>
                <w:bCs/>
              </w:rPr>
              <w:t>Ing</w:t>
            </w:r>
            <w:proofErr w:type="spellEnd"/>
            <w:r>
              <w:rPr>
                <w:bCs/>
              </w:rPr>
              <w:t>. C. Mattioli</w:t>
            </w:r>
          </w:p>
        </w:tc>
        <w:tc>
          <w:tcPr>
            <w:tcW w:w="2624" w:type="dxa"/>
          </w:tcPr>
          <w:p w:rsidR="005E5B4F" w:rsidRPr="005B7006" w:rsidRDefault="005E5B4F" w:rsidP="00060612">
            <w:pPr>
              <w:pStyle w:val="Corpodeltesto"/>
              <w:spacing w:before="240"/>
              <w:rPr>
                <w:bCs/>
                <w:highlight w:val="yellow"/>
              </w:rPr>
            </w:pPr>
          </w:p>
        </w:tc>
      </w:tr>
      <w:tr w:rsidR="005E5B4F" w:rsidRPr="001B3879" w:rsidTr="00060612">
        <w:tc>
          <w:tcPr>
            <w:tcW w:w="2093" w:type="dxa"/>
            <w:vMerge/>
          </w:tcPr>
          <w:p w:rsidR="005E5B4F" w:rsidRDefault="005E5B4F" w:rsidP="00060612">
            <w:pPr>
              <w:pStyle w:val="Corpodeltesto"/>
              <w:spacing w:before="240"/>
              <w:jc w:val="center"/>
              <w:rPr>
                <w:bCs/>
              </w:rPr>
            </w:pPr>
          </w:p>
        </w:tc>
        <w:tc>
          <w:tcPr>
            <w:tcW w:w="2761" w:type="dxa"/>
          </w:tcPr>
          <w:p w:rsidR="005E5B4F" w:rsidRDefault="005E5B4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Politiche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ambientali</w:t>
            </w:r>
            <w:proofErr w:type="spellEnd"/>
          </w:p>
        </w:tc>
        <w:tc>
          <w:tcPr>
            <w:tcW w:w="2658" w:type="dxa"/>
          </w:tcPr>
          <w:p w:rsidR="005E5B4F" w:rsidRDefault="007901F8" w:rsidP="007901F8">
            <w:pPr>
              <w:spacing w:before="240"/>
              <w:jc w:val="center"/>
            </w:pPr>
            <w:proofErr w:type="spellStart"/>
            <w:r>
              <w:rPr>
                <w:bCs/>
              </w:rPr>
              <w:t>Ing</w:t>
            </w:r>
            <w:proofErr w:type="spellEnd"/>
            <w:r>
              <w:rPr>
                <w:bCs/>
              </w:rPr>
              <w:t>. C. Mattioli</w:t>
            </w:r>
          </w:p>
        </w:tc>
        <w:tc>
          <w:tcPr>
            <w:tcW w:w="2624" w:type="dxa"/>
          </w:tcPr>
          <w:p w:rsidR="005E5B4F" w:rsidRPr="005B7006" w:rsidRDefault="005E5B4F" w:rsidP="00060612">
            <w:pPr>
              <w:pStyle w:val="Corpodeltesto"/>
              <w:spacing w:before="240"/>
              <w:rPr>
                <w:bCs/>
                <w:highlight w:val="yellow"/>
              </w:rPr>
            </w:pPr>
          </w:p>
        </w:tc>
      </w:tr>
      <w:tr w:rsidR="0058251F" w:rsidRPr="001B3879" w:rsidTr="005E5B4F">
        <w:tc>
          <w:tcPr>
            <w:tcW w:w="2093" w:type="dxa"/>
          </w:tcPr>
          <w:p w:rsidR="0058251F" w:rsidRDefault="0058251F" w:rsidP="00060612">
            <w:pPr>
              <w:pStyle w:val="Corpodeltesto"/>
              <w:spacing w:before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Polizia</w:t>
            </w:r>
            <w:proofErr w:type="spellEnd"/>
            <w:r>
              <w:rPr>
                <w:bCs/>
              </w:rPr>
              <w:t xml:space="preserve"> Locale</w:t>
            </w:r>
          </w:p>
        </w:tc>
        <w:tc>
          <w:tcPr>
            <w:tcW w:w="2761" w:type="dxa"/>
          </w:tcPr>
          <w:p w:rsidR="0058251F" w:rsidRDefault="0058251F" w:rsidP="00060612">
            <w:pPr>
              <w:pStyle w:val="Corpodeltesto"/>
              <w:spacing w:before="240"/>
              <w:rPr>
                <w:bCs/>
              </w:rPr>
            </w:pPr>
            <w:proofErr w:type="spellStart"/>
            <w:r>
              <w:rPr>
                <w:bCs/>
              </w:rPr>
              <w:t>Polizia</w:t>
            </w:r>
            <w:proofErr w:type="spellEnd"/>
            <w:r>
              <w:rPr>
                <w:bCs/>
              </w:rPr>
              <w:t xml:space="preserve"> Locale</w:t>
            </w:r>
          </w:p>
        </w:tc>
        <w:tc>
          <w:tcPr>
            <w:tcW w:w="2658" w:type="dxa"/>
            <w:vAlign w:val="center"/>
          </w:tcPr>
          <w:p w:rsidR="0058251F" w:rsidRDefault="007901F8" w:rsidP="007901F8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Maria Colangelo</w:t>
            </w:r>
          </w:p>
        </w:tc>
        <w:tc>
          <w:tcPr>
            <w:tcW w:w="2624" w:type="dxa"/>
          </w:tcPr>
          <w:p w:rsidR="0058251F" w:rsidRPr="005B7006" w:rsidRDefault="0058251F" w:rsidP="00060612">
            <w:pPr>
              <w:pStyle w:val="Corpodeltesto"/>
              <w:spacing w:before="240"/>
              <w:rPr>
                <w:bCs/>
                <w:highlight w:val="yellow"/>
              </w:rPr>
            </w:pPr>
          </w:p>
        </w:tc>
      </w:tr>
      <w:tr w:rsidR="0058251F" w:rsidRPr="007901F8" w:rsidTr="00060612">
        <w:tc>
          <w:tcPr>
            <w:tcW w:w="2093" w:type="dxa"/>
          </w:tcPr>
          <w:p w:rsidR="0058251F" w:rsidRPr="0085023D" w:rsidRDefault="0058251F" w:rsidP="00060612">
            <w:pPr>
              <w:pStyle w:val="Corpodeltesto"/>
              <w:spacing w:before="240"/>
              <w:jc w:val="center"/>
              <w:rPr>
                <w:bCs/>
              </w:rPr>
            </w:pPr>
            <w:r w:rsidRPr="0085023D">
              <w:rPr>
                <w:lang w:val="it-IT"/>
              </w:rPr>
              <w:t>R</w:t>
            </w:r>
            <w:r>
              <w:rPr>
                <w:lang w:val="it-IT"/>
              </w:rPr>
              <w:t>esponsabile</w:t>
            </w:r>
            <w:r w:rsidRPr="0085023D">
              <w:rPr>
                <w:lang w:val="it-IT"/>
              </w:rPr>
              <w:t xml:space="preserve"> della pubblicazione</w:t>
            </w:r>
          </w:p>
        </w:tc>
        <w:tc>
          <w:tcPr>
            <w:tcW w:w="2761" w:type="dxa"/>
          </w:tcPr>
          <w:p w:rsidR="0058251F" w:rsidRDefault="0058251F" w:rsidP="00060612">
            <w:pPr>
              <w:pStyle w:val="Corpodeltesto"/>
              <w:spacing w:before="240"/>
              <w:rPr>
                <w:bCs/>
              </w:rPr>
            </w:pPr>
          </w:p>
        </w:tc>
        <w:tc>
          <w:tcPr>
            <w:tcW w:w="2658" w:type="dxa"/>
          </w:tcPr>
          <w:p w:rsidR="007901F8" w:rsidRPr="001E35B7" w:rsidRDefault="007901F8" w:rsidP="007901F8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Rizzoni Sandro</w:t>
            </w:r>
          </w:p>
          <w:p w:rsidR="0058251F" w:rsidRPr="007901F8" w:rsidRDefault="007901F8" w:rsidP="007901F8">
            <w:pPr>
              <w:spacing w:before="240"/>
              <w:jc w:val="center"/>
              <w:rPr>
                <w:bCs/>
                <w:lang w:val="it-IT"/>
              </w:rPr>
            </w:pPr>
            <w:r w:rsidRPr="0085023D">
              <w:rPr>
                <w:bCs/>
                <w:sz w:val="20"/>
                <w:szCs w:val="20"/>
                <w:lang w:val="it-IT"/>
              </w:rPr>
              <w:t>già responsabile della prevenzione della corruzione</w:t>
            </w:r>
          </w:p>
        </w:tc>
        <w:tc>
          <w:tcPr>
            <w:tcW w:w="2624" w:type="dxa"/>
          </w:tcPr>
          <w:p w:rsidR="0058251F" w:rsidRPr="007901F8" w:rsidRDefault="0058251F" w:rsidP="00060612">
            <w:pPr>
              <w:pStyle w:val="Corpodeltesto"/>
              <w:spacing w:before="240"/>
              <w:rPr>
                <w:bCs/>
                <w:highlight w:val="yellow"/>
                <w:lang w:val="it-IT"/>
              </w:rPr>
            </w:pPr>
          </w:p>
        </w:tc>
      </w:tr>
      <w:tr w:rsidR="005B7006" w:rsidRPr="00873210" w:rsidTr="00060612">
        <w:tc>
          <w:tcPr>
            <w:tcW w:w="2093" w:type="dxa"/>
          </w:tcPr>
          <w:p w:rsidR="005B7006" w:rsidRDefault="005B7006" w:rsidP="00060612">
            <w:pPr>
              <w:pStyle w:val="Corpodeltesto"/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Responsabile servizi informa</w:t>
            </w:r>
            <w:r w:rsidR="007901F8">
              <w:rPr>
                <w:lang w:val="it-IT"/>
              </w:rPr>
              <w:t>t</w:t>
            </w:r>
            <w:r>
              <w:rPr>
                <w:lang w:val="it-IT"/>
              </w:rPr>
              <w:t>ivi</w:t>
            </w:r>
          </w:p>
        </w:tc>
        <w:tc>
          <w:tcPr>
            <w:tcW w:w="2761" w:type="dxa"/>
          </w:tcPr>
          <w:p w:rsidR="005B7006" w:rsidRDefault="005B7006" w:rsidP="00060612">
            <w:pPr>
              <w:pStyle w:val="Corpodeltesto"/>
              <w:spacing w:before="240"/>
              <w:rPr>
                <w:bCs/>
              </w:rPr>
            </w:pPr>
          </w:p>
        </w:tc>
        <w:tc>
          <w:tcPr>
            <w:tcW w:w="2658" w:type="dxa"/>
          </w:tcPr>
          <w:p w:rsidR="007901F8" w:rsidRDefault="007901F8" w:rsidP="0085023D">
            <w:pPr>
              <w:rPr>
                <w:bCs/>
                <w:lang w:val="it-IT"/>
              </w:rPr>
            </w:pPr>
          </w:p>
          <w:p w:rsidR="005B7006" w:rsidRPr="001E35B7" w:rsidRDefault="007901F8" w:rsidP="007901F8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Dr. Saverio Valvano</w:t>
            </w:r>
          </w:p>
        </w:tc>
        <w:tc>
          <w:tcPr>
            <w:tcW w:w="2624" w:type="dxa"/>
          </w:tcPr>
          <w:p w:rsidR="005B7006" w:rsidRPr="005B7006" w:rsidRDefault="005B7006" w:rsidP="00060612">
            <w:pPr>
              <w:pStyle w:val="Corpodeltesto"/>
              <w:spacing w:before="240"/>
              <w:rPr>
                <w:bCs/>
                <w:highlight w:val="yellow"/>
                <w:lang w:val="it-IT"/>
              </w:rPr>
            </w:pPr>
          </w:p>
        </w:tc>
      </w:tr>
      <w:tr w:rsidR="0058251F" w:rsidRPr="007901F8" w:rsidTr="00060612">
        <w:tc>
          <w:tcPr>
            <w:tcW w:w="2093" w:type="dxa"/>
          </w:tcPr>
          <w:p w:rsidR="0058251F" w:rsidRPr="0085023D" w:rsidRDefault="0058251F" w:rsidP="00060612">
            <w:pPr>
              <w:pStyle w:val="Corpodeltesto"/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Responsabile per la trasparenza</w:t>
            </w:r>
          </w:p>
        </w:tc>
        <w:tc>
          <w:tcPr>
            <w:tcW w:w="2761" w:type="dxa"/>
          </w:tcPr>
          <w:p w:rsidR="0058251F" w:rsidRDefault="0058251F" w:rsidP="00060612">
            <w:pPr>
              <w:pStyle w:val="Corpodeltesto"/>
              <w:spacing w:before="240"/>
              <w:rPr>
                <w:bCs/>
              </w:rPr>
            </w:pPr>
          </w:p>
        </w:tc>
        <w:tc>
          <w:tcPr>
            <w:tcW w:w="2658" w:type="dxa"/>
          </w:tcPr>
          <w:p w:rsidR="0058251F" w:rsidRPr="001E35B7" w:rsidRDefault="007901F8" w:rsidP="007901F8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Rizzoni Sandro</w:t>
            </w:r>
          </w:p>
          <w:p w:rsidR="0058251F" w:rsidRPr="0085023D" w:rsidRDefault="0058251F" w:rsidP="007901F8">
            <w:pPr>
              <w:jc w:val="center"/>
              <w:rPr>
                <w:bCs/>
                <w:sz w:val="20"/>
                <w:szCs w:val="20"/>
                <w:lang w:val="it-IT"/>
              </w:rPr>
            </w:pPr>
            <w:r w:rsidRPr="0085023D">
              <w:rPr>
                <w:bCs/>
                <w:sz w:val="20"/>
                <w:szCs w:val="20"/>
                <w:lang w:val="it-IT"/>
              </w:rPr>
              <w:t>già responsabile della prevenzione della corruzione</w:t>
            </w:r>
          </w:p>
        </w:tc>
        <w:tc>
          <w:tcPr>
            <w:tcW w:w="2624" w:type="dxa"/>
          </w:tcPr>
          <w:p w:rsidR="0058251F" w:rsidRPr="005B7006" w:rsidRDefault="0058251F" w:rsidP="00060612">
            <w:pPr>
              <w:pStyle w:val="Corpodeltesto"/>
              <w:spacing w:before="240"/>
              <w:rPr>
                <w:bCs/>
                <w:highlight w:val="yellow"/>
                <w:lang w:val="it-IT"/>
              </w:rPr>
            </w:pPr>
          </w:p>
        </w:tc>
      </w:tr>
      <w:tr w:rsidR="0058251F" w:rsidRPr="007901F8" w:rsidTr="00060612">
        <w:tc>
          <w:tcPr>
            <w:tcW w:w="2093" w:type="dxa"/>
          </w:tcPr>
          <w:p w:rsidR="0058251F" w:rsidRPr="0085023D" w:rsidRDefault="0058251F" w:rsidP="00060612">
            <w:pPr>
              <w:pStyle w:val="Corpodeltesto"/>
              <w:spacing w:before="240"/>
              <w:jc w:val="center"/>
              <w:rPr>
                <w:lang w:val="it-IT"/>
              </w:rPr>
            </w:pPr>
            <w:r w:rsidRPr="0085023D">
              <w:rPr>
                <w:rFonts w:eastAsiaTheme="minorHAnsi"/>
                <w:lang w:val="it-IT"/>
              </w:rPr>
              <w:t>Collaboratore del responsabile della trasparenza</w:t>
            </w:r>
          </w:p>
        </w:tc>
        <w:tc>
          <w:tcPr>
            <w:tcW w:w="2761" w:type="dxa"/>
          </w:tcPr>
          <w:p w:rsidR="0058251F" w:rsidRPr="0085023D" w:rsidRDefault="0058251F" w:rsidP="00060612">
            <w:pPr>
              <w:pStyle w:val="Corpodeltesto"/>
              <w:spacing w:before="240"/>
              <w:rPr>
                <w:bCs/>
                <w:lang w:val="it-IT"/>
              </w:rPr>
            </w:pPr>
          </w:p>
        </w:tc>
        <w:tc>
          <w:tcPr>
            <w:tcW w:w="2658" w:type="dxa"/>
          </w:tcPr>
          <w:p w:rsidR="0058251F" w:rsidRDefault="0058251F" w:rsidP="0085023D">
            <w:pPr>
              <w:rPr>
                <w:bCs/>
                <w:lang w:val="it-IT"/>
              </w:rPr>
            </w:pPr>
          </w:p>
          <w:p w:rsidR="0058251F" w:rsidRPr="0085023D" w:rsidRDefault="007901F8" w:rsidP="007901F8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Dott.ssa </w:t>
            </w:r>
            <w:proofErr w:type="spellStart"/>
            <w:r>
              <w:rPr>
                <w:bCs/>
                <w:lang w:val="it-IT"/>
              </w:rPr>
              <w:t>Marisella</w:t>
            </w:r>
            <w:proofErr w:type="spellEnd"/>
            <w:r>
              <w:rPr>
                <w:bCs/>
                <w:lang w:val="it-IT"/>
              </w:rPr>
              <w:t xml:space="preserve"> Ruggeri</w:t>
            </w:r>
          </w:p>
        </w:tc>
        <w:tc>
          <w:tcPr>
            <w:tcW w:w="2624" w:type="dxa"/>
          </w:tcPr>
          <w:p w:rsidR="0058251F" w:rsidRPr="005B7006" w:rsidRDefault="0058251F" w:rsidP="00060612">
            <w:pPr>
              <w:pStyle w:val="Corpodeltesto"/>
              <w:spacing w:before="240"/>
              <w:rPr>
                <w:bCs/>
                <w:highlight w:val="yellow"/>
                <w:lang w:val="it-IT"/>
              </w:rPr>
            </w:pPr>
          </w:p>
        </w:tc>
      </w:tr>
    </w:tbl>
    <w:p w:rsidR="00CB1B59" w:rsidRPr="00C77EBD" w:rsidRDefault="00CB1B59" w:rsidP="00C77EB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C77EBD" w:rsidRPr="00C77EBD" w:rsidRDefault="00F6678B" w:rsidP="00F6678B">
      <w:pPr>
        <w:widowControl/>
        <w:adjustRightInd w:val="0"/>
        <w:jc w:val="both"/>
        <w:rPr>
          <w:sz w:val="23"/>
          <w:szCs w:val="23"/>
          <w:lang w:val="it-IT"/>
        </w:rPr>
      </w:pPr>
      <w:r w:rsidRPr="00F6678B">
        <w:rPr>
          <w:sz w:val="23"/>
          <w:szCs w:val="23"/>
          <w:lang w:val="it-IT"/>
        </w:rPr>
        <w:t xml:space="preserve">In sostanza, </w:t>
      </w:r>
      <w:r>
        <w:rPr>
          <w:sz w:val="23"/>
          <w:szCs w:val="23"/>
          <w:lang w:val="it-IT"/>
        </w:rPr>
        <w:t>i</w:t>
      </w:r>
      <w:r w:rsidR="00C77EBD" w:rsidRPr="00C77EBD">
        <w:rPr>
          <w:sz w:val="23"/>
          <w:szCs w:val="23"/>
          <w:lang w:val="it-IT"/>
        </w:rPr>
        <w:t xml:space="preserve"> soggetti che concorrono alla regolare e tempestiva pubblicazione dei dati/informazioni in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materia di trasparenza sono i seguenti:</w:t>
      </w:r>
    </w:p>
    <w:p w:rsidR="00C77EBD" w:rsidRDefault="005E5B4F" w:rsidP="00670F93">
      <w:pPr>
        <w:widowControl/>
        <w:adjustRightInd w:val="0"/>
        <w:jc w:val="both"/>
        <w:rPr>
          <w:sz w:val="23"/>
          <w:szCs w:val="23"/>
          <w:lang w:val="it-IT"/>
        </w:rPr>
      </w:pPr>
      <w:r w:rsidRPr="005E5B4F">
        <w:rPr>
          <w:b/>
          <w:sz w:val="23"/>
          <w:szCs w:val="23"/>
          <w:u w:val="single"/>
          <w:lang w:val="it-IT"/>
        </w:rPr>
        <w:t>DIRIGENTI</w:t>
      </w:r>
      <w:r>
        <w:rPr>
          <w:sz w:val="23"/>
          <w:szCs w:val="23"/>
          <w:lang w:val="it-IT"/>
        </w:rPr>
        <w:t>:</w:t>
      </w:r>
      <w:r w:rsidR="00670F93">
        <w:rPr>
          <w:sz w:val="23"/>
          <w:szCs w:val="23"/>
          <w:lang w:val="it-IT"/>
        </w:rPr>
        <w:t>, s</w:t>
      </w:r>
      <w:r w:rsidR="00C77EBD" w:rsidRPr="00C77EBD">
        <w:rPr>
          <w:sz w:val="23"/>
          <w:szCs w:val="23"/>
          <w:lang w:val="it-IT"/>
        </w:rPr>
        <w:t>ono responsabili del procedimento di pubblicazione dei dati, delle informazioni e dei</w:t>
      </w:r>
      <w:r w:rsidR="00E92941">
        <w:rPr>
          <w:sz w:val="23"/>
          <w:szCs w:val="23"/>
          <w:lang w:val="it-IT"/>
        </w:rPr>
        <w:t xml:space="preserve"> </w:t>
      </w:r>
      <w:r w:rsidR="00F6678B">
        <w:rPr>
          <w:sz w:val="23"/>
          <w:szCs w:val="23"/>
          <w:lang w:val="it-IT"/>
        </w:rPr>
        <w:t>documenti. S</w:t>
      </w:r>
      <w:r w:rsidR="00C77EBD" w:rsidRPr="00C77EBD">
        <w:rPr>
          <w:sz w:val="23"/>
          <w:szCs w:val="23"/>
          <w:lang w:val="it-IT"/>
        </w:rPr>
        <w:t>ono, in particolare, responsabili della completezza, della tempestività,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dell’aggiornamento e della pubblicazione dei dati in formato aperto.</w:t>
      </w:r>
    </w:p>
    <w:p w:rsidR="009E6AF1" w:rsidRPr="00C77EBD" w:rsidRDefault="009E6AF1" w:rsidP="00670F93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C77EBD" w:rsidRPr="00C77EBD" w:rsidRDefault="00C77EBD" w:rsidP="00670F93">
      <w:pPr>
        <w:widowControl/>
        <w:adjustRightInd w:val="0"/>
        <w:jc w:val="both"/>
        <w:rPr>
          <w:sz w:val="23"/>
          <w:szCs w:val="23"/>
          <w:lang w:val="it-IT"/>
        </w:rPr>
      </w:pPr>
      <w:r w:rsidRPr="007D53DC">
        <w:rPr>
          <w:sz w:val="23"/>
          <w:szCs w:val="23"/>
          <w:lang w:val="it-IT"/>
        </w:rPr>
        <w:t xml:space="preserve">Concorrono </w:t>
      </w:r>
      <w:r w:rsidR="00D40382" w:rsidRPr="007D53DC">
        <w:rPr>
          <w:sz w:val="23"/>
          <w:szCs w:val="23"/>
          <w:lang w:val="it-IT"/>
        </w:rPr>
        <w:t xml:space="preserve">pertanto </w:t>
      </w:r>
      <w:r w:rsidRPr="007D53DC">
        <w:rPr>
          <w:sz w:val="23"/>
          <w:szCs w:val="23"/>
          <w:lang w:val="it-IT"/>
        </w:rPr>
        <w:t>all’attuazione degli obiettivi della trasparenza</w:t>
      </w:r>
      <w:r w:rsidR="00D40382" w:rsidRPr="007D53DC">
        <w:rPr>
          <w:sz w:val="23"/>
          <w:szCs w:val="23"/>
          <w:lang w:val="it-IT"/>
        </w:rPr>
        <w:t xml:space="preserve"> le seguenti figure:</w:t>
      </w:r>
    </w:p>
    <w:p w:rsidR="00C77EBD" w:rsidRPr="00C77EBD" w:rsidRDefault="005E5B4F" w:rsidP="00670F93">
      <w:pPr>
        <w:widowControl/>
        <w:adjustRightInd w:val="0"/>
        <w:jc w:val="both"/>
        <w:rPr>
          <w:sz w:val="23"/>
          <w:szCs w:val="23"/>
          <w:lang w:val="it-IT"/>
        </w:rPr>
      </w:pPr>
      <w:r w:rsidRPr="005E5B4F">
        <w:rPr>
          <w:b/>
          <w:sz w:val="23"/>
          <w:szCs w:val="23"/>
          <w:u w:val="single"/>
          <w:lang w:val="it-IT"/>
        </w:rPr>
        <w:t>RESPONSABILE DELLA PUBBLICAZIONE</w:t>
      </w:r>
      <w:r>
        <w:rPr>
          <w:sz w:val="23"/>
          <w:szCs w:val="23"/>
          <w:lang w:val="it-IT"/>
        </w:rPr>
        <w:t>:</w:t>
      </w:r>
      <w:r w:rsidR="00C77EBD" w:rsidRPr="00C77EBD">
        <w:rPr>
          <w:sz w:val="23"/>
          <w:szCs w:val="23"/>
          <w:lang w:val="it-IT"/>
        </w:rPr>
        <w:t xml:space="preserve"> cioè i</w:t>
      </w:r>
      <w:r w:rsidR="0085023D">
        <w:rPr>
          <w:sz w:val="23"/>
          <w:szCs w:val="23"/>
          <w:lang w:val="it-IT"/>
        </w:rPr>
        <w:t xml:space="preserve">l dipendente </w:t>
      </w:r>
      <w:r w:rsidR="00C77EBD" w:rsidRPr="00C77EBD">
        <w:rPr>
          <w:sz w:val="23"/>
          <w:szCs w:val="23"/>
          <w:lang w:val="it-IT"/>
        </w:rPr>
        <w:t>che provved</w:t>
      </w:r>
      <w:r w:rsidR="0085023D">
        <w:rPr>
          <w:sz w:val="23"/>
          <w:szCs w:val="23"/>
          <w:lang w:val="it-IT"/>
        </w:rPr>
        <w:t>e</w:t>
      </w:r>
      <w:r w:rsidR="00C77EBD" w:rsidRPr="00C77EBD">
        <w:rPr>
          <w:sz w:val="23"/>
          <w:szCs w:val="23"/>
          <w:lang w:val="it-IT"/>
        </w:rPr>
        <w:t xml:space="preserve"> alla pubblicazione dei dati, del</w:t>
      </w:r>
      <w:r w:rsidR="0085023D">
        <w:rPr>
          <w:sz w:val="23"/>
          <w:szCs w:val="23"/>
          <w:lang w:val="it-IT"/>
        </w:rPr>
        <w:t>le informazioni e dei documenti</w:t>
      </w:r>
      <w:r w:rsidR="00670F93">
        <w:rPr>
          <w:sz w:val="23"/>
          <w:szCs w:val="23"/>
          <w:lang w:val="it-IT"/>
        </w:rPr>
        <w:t xml:space="preserve">. </w:t>
      </w:r>
    </w:p>
    <w:p w:rsidR="00C77EBD" w:rsidRPr="00C77EBD" w:rsidRDefault="005E5B4F" w:rsidP="00670F93">
      <w:pPr>
        <w:widowControl/>
        <w:adjustRightInd w:val="0"/>
        <w:jc w:val="both"/>
        <w:rPr>
          <w:sz w:val="23"/>
          <w:szCs w:val="23"/>
          <w:lang w:val="it-IT"/>
        </w:rPr>
      </w:pPr>
      <w:r w:rsidRPr="009E6AF1">
        <w:rPr>
          <w:b/>
          <w:sz w:val="23"/>
          <w:szCs w:val="23"/>
          <w:u w:val="single"/>
          <w:lang w:val="it-IT"/>
        </w:rPr>
        <w:t>RESPONSABILI DELLA TRASMISSIONE DATI</w:t>
      </w:r>
      <w:r>
        <w:rPr>
          <w:sz w:val="23"/>
          <w:szCs w:val="23"/>
          <w:lang w:val="it-IT"/>
        </w:rPr>
        <w:t>:</w:t>
      </w:r>
      <w:r w:rsidR="00C77EBD" w:rsidRPr="00C77EBD">
        <w:rPr>
          <w:sz w:val="23"/>
          <w:szCs w:val="23"/>
          <w:lang w:val="it-IT"/>
        </w:rPr>
        <w:t xml:space="preserve"> cioè i dipendenti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dell’ente tenuti a garantire la trasmissione a</w:t>
      </w:r>
      <w:r w:rsidR="0085023D">
        <w:rPr>
          <w:sz w:val="23"/>
          <w:szCs w:val="23"/>
          <w:lang w:val="it-IT"/>
        </w:rPr>
        <w:t>l</w:t>
      </w:r>
      <w:r w:rsidR="00C77EBD" w:rsidRPr="00C77EBD">
        <w:rPr>
          <w:sz w:val="23"/>
          <w:szCs w:val="23"/>
          <w:lang w:val="it-IT"/>
        </w:rPr>
        <w:t xml:space="preserve"> responsabil</w:t>
      </w:r>
      <w:r w:rsidR="0085023D">
        <w:rPr>
          <w:sz w:val="23"/>
          <w:szCs w:val="23"/>
          <w:lang w:val="it-IT"/>
        </w:rPr>
        <w:t>e della pubblicazione dei</w:t>
      </w:r>
      <w:r w:rsidR="00C77EBD" w:rsidRPr="00C77EBD">
        <w:rPr>
          <w:sz w:val="23"/>
          <w:szCs w:val="23"/>
          <w:lang w:val="it-IT"/>
        </w:rPr>
        <w:t xml:space="preserve"> dati</w:t>
      </w:r>
      <w:r w:rsidR="0085023D">
        <w:rPr>
          <w:sz w:val="23"/>
          <w:szCs w:val="23"/>
          <w:lang w:val="it-IT"/>
        </w:rPr>
        <w:t xml:space="preserve"> le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 xml:space="preserve">informazioni o </w:t>
      </w:r>
      <w:r w:rsidR="0085023D">
        <w:rPr>
          <w:sz w:val="23"/>
          <w:szCs w:val="23"/>
          <w:lang w:val="it-IT"/>
        </w:rPr>
        <w:t xml:space="preserve">i </w:t>
      </w:r>
      <w:r w:rsidR="00C77EBD" w:rsidRPr="00C77EBD">
        <w:rPr>
          <w:sz w:val="23"/>
          <w:szCs w:val="23"/>
          <w:lang w:val="it-IT"/>
        </w:rPr>
        <w:t>documenti riguardanti i procedimenti amministrativi loro delegati o altra attività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istituzionale di competenza.</w:t>
      </w:r>
      <w:r w:rsidR="008C5CD6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Hanno il compito di assicurare la tempestiva e completa fornitura del dato, dell’informazione e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del documento da pubblicare all’incaricato della pubblicazione e ne garantiscono la corretta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trasmissione nel formato di tipo aperto.</w:t>
      </w:r>
    </w:p>
    <w:p w:rsidR="00C77EBD" w:rsidRDefault="008C5CD6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8C5CD6">
        <w:rPr>
          <w:b/>
          <w:sz w:val="23"/>
          <w:szCs w:val="23"/>
          <w:u w:val="single"/>
          <w:lang w:val="it-IT"/>
        </w:rPr>
        <w:t>R</w:t>
      </w:r>
      <w:r w:rsidR="005E5B4F">
        <w:rPr>
          <w:b/>
          <w:sz w:val="23"/>
          <w:szCs w:val="23"/>
          <w:u w:val="single"/>
          <w:lang w:val="it-IT"/>
        </w:rPr>
        <w:t>ESPONSABILE PER LA TRASPARENZA</w:t>
      </w:r>
      <w:r>
        <w:rPr>
          <w:sz w:val="23"/>
          <w:szCs w:val="23"/>
          <w:lang w:val="it-IT"/>
        </w:rPr>
        <w:t>, c</w:t>
      </w:r>
      <w:r w:rsidR="00C77EBD" w:rsidRPr="00C77EBD">
        <w:rPr>
          <w:sz w:val="23"/>
          <w:szCs w:val="23"/>
          <w:lang w:val="it-IT"/>
        </w:rPr>
        <w:t>ontrolla l’attuazione di quanto previsto nella sezione Trasparenza del Piano e segnala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 xml:space="preserve">all'organo di indirizzo politico, all'Organismo indipendente di valutazione (OIV), </w:t>
      </w:r>
      <w:r>
        <w:rPr>
          <w:sz w:val="23"/>
          <w:szCs w:val="23"/>
          <w:lang w:val="it-IT"/>
        </w:rPr>
        <w:t xml:space="preserve">e </w:t>
      </w:r>
      <w:r w:rsidR="00C77EBD" w:rsidRPr="00C77EBD">
        <w:rPr>
          <w:sz w:val="23"/>
          <w:szCs w:val="23"/>
          <w:lang w:val="it-IT"/>
        </w:rPr>
        <w:t>all'Autorità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nazionale anticorruzione i casi di mancato o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ritardato adempimento degli obblighi di pubblicazione.</w:t>
      </w:r>
      <w:r w:rsidR="00665D0C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A tal fine, il Responsabile per la Trasparenza/Anticorruzione formula le necessarie direttive ai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Dirigenti, promuove e cura il coinvolgimento dei servizi dell’ente avvalendosi del supporto di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 xml:space="preserve">tutti i Dirigenti e </w:t>
      </w:r>
      <w:r w:rsidR="00665D0C">
        <w:rPr>
          <w:sz w:val="23"/>
          <w:szCs w:val="23"/>
          <w:lang w:val="it-IT"/>
        </w:rPr>
        <w:t>del</w:t>
      </w:r>
      <w:r w:rsidR="005E5B4F">
        <w:rPr>
          <w:sz w:val="23"/>
          <w:szCs w:val="23"/>
          <w:lang w:val="it-IT"/>
        </w:rPr>
        <w:t xml:space="preserve"> </w:t>
      </w:r>
      <w:r w:rsidR="005E5B4F" w:rsidRPr="005E5B4F">
        <w:rPr>
          <w:b/>
          <w:sz w:val="23"/>
          <w:szCs w:val="23"/>
          <w:lang w:val="it-IT"/>
        </w:rPr>
        <w:t>COLLABORATORE DEL RESPONSABILE DELLA TRASPARENZA</w:t>
      </w:r>
      <w:r w:rsidR="00C77EBD" w:rsidRPr="00C77EBD">
        <w:rPr>
          <w:sz w:val="23"/>
          <w:szCs w:val="23"/>
          <w:lang w:val="it-IT"/>
        </w:rPr>
        <w:t>.</w:t>
      </w:r>
    </w:p>
    <w:p w:rsidR="005B7006" w:rsidRPr="005B7006" w:rsidRDefault="005B7006" w:rsidP="00665D0C">
      <w:pPr>
        <w:widowControl/>
        <w:adjustRightInd w:val="0"/>
        <w:jc w:val="both"/>
        <w:rPr>
          <w:sz w:val="24"/>
          <w:szCs w:val="24"/>
          <w:lang w:val="it-IT"/>
        </w:rPr>
      </w:pPr>
      <w:r w:rsidRPr="005B7006">
        <w:rPr>
          <w:b/>
          <w:sz w:val="24"/>
          <w:szCs w:val="24"/>
          <w:u w:val="single"/>
          <w:lang w:val="it-IT"/>
        </w:rPr>
        <w:t>RESPONSABILE SERVIZI INFORMATIVI</w:t>
      </w:r>
      <w:r>
        <w:rPr>
          <w:b/>
          <w:sz w:val="24"/>
          <w:szCs w:val="24"/>
          <w:u w:val="single"/>
          <w:lang w:val="it-IT"/>
        </w:rPr>
        <w:t>:</w:t>
      </w:r>
      <w:r>
        <w:rPr>
          <w:b/>
          <w:sz w:val="24"/>
          <w:szCs w:val="24"/>
          <w:lang w:val="it-IT"/>
        </w:rPr>
        <w:t xml:space="preserve"> </w:t>
      </w:r>
      <w:r w:rsidRPr="005B7006">
        <w:rPr>
          <w:sz w:val="24"/>
          <w:szCs w:val="24"/>
          <w:lang w:val="it-IT"/>
        </w:rPr>
        <w:t xml:space="preserve">cura </w:t>
      </w:r>
      <w:r>
        <w:rPr>
          <w:sz w:val="24"/>
          <w:szCs w:val="24"/>
          <w:lang w:val="it-IT"/>
        </w:rPr>
        <w:t>i rapporti dell’</w:t>
      </w:r>
      <w:proofErr w:type="spellStart"/>
      <w:r>
        <w:rPr>
          <w:sz w:val="24"/>
          <w:szCs w:val="24"/>
          <w:lang w:val="it-IT"/>
        </w:rPr>
        <w:t>Amminsitrazione</w:t>
      </w:r>
      <w:proofErr w:type="spellEnd"/>
      <w:r>
        <w:rPr>
          <w:sz w:val="24"/>
          <w:szCs w:val="24"/>
          <w:lang w:val="it-IT"/>
        </w:rPr>
        <w:t xml:space="preserve"> con l’Agenzia Digitale Italiana (ADI)</w:t>
      </w:r>
      <w:r w:rsidR="007D53DC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:rsidR="00C77EBD" w:rsidRDefault="005E5B4F" w:rsidP="00670F93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 w:rsidRPr="007D53DC">
        <w:rPr>
          <w:b/>
          <w:sz w:val="23"/>
          <w:szCs w:val="23"/>
          <w:u w:val="single"/>
          <w:lang w:val="it-IT"/>
        </w:rPr>
        <w:t>DIPENDENTI</w:t>
      </w:r>
      <w:r w:rsidR="00C77EBD" w:rsidRPr="00C77EBD">
        <w:rPr>
          <w:sz w:val="23"/>
          <w:szCs w:val="23"/>
          <w:lang w:val="it-IT"/>
        </w:rPr>
        <w:t xml:space="preserve"> dell’Ente assicurano l'adempimento degli obblighi di trasparenza, prestando la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massima collaborazione nell'elaborazione, reperimento e trasmissione dei dati soggetti</w:t>
      </w:r>
      <w:r w:rsidR="00E92941">
        <w:rPr>
          <w:sz w:val="23"/>
          <w:szCs w:val="23"/>
          <w:lang w:val="it-IT"/>
        </w:rPr>
        <w:t xml:space="preserve"> </w:t>
      </w:r>
      <w:r w:rsidR="00C77EBD" w:rsidRPr="00C77EBD">
        <w:rPr>
          <w:sz w:val="23"/>
          <w:szCs w:val="23"/>
          <w:lang w:val="it-IT"/>
        </w:rPr>
        <w:t>all'obbligo di pubblicazione sul sito istituzionale</w:t>
      </w:r>
      <w:r w:rsidR="00C77EBD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>.</w:t>
      </w:r>
    </w:p>
    <w:p w:rsidR="00580FDB" w:rsidRDefault="00580FDB" w:rsidP="00670F93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</w:p>
    <w:p w:rsidR="009E6AF1" w:rsidRDefault="009E6AF1" w:rsidP="00670F93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</w:p>
    <w:p w:rsidR="007901F8" w:rsidRDefault="007901F8" w:rsidP="00670F93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</w:p>
    <w:p w:rsidR="007901F8" w:rsidRDefault="007901F8" w:rsidP="00670F93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</w:p>
    <w:p w:rsidR="00580FDB" w:rsidRPr="00D40382" w:rsidRDefault="00580FDB" w:rsidP="00670F93">
      <w:pPr>
        <w:widowControl/>
        <w:adjustRightInd w:val="0"/>
        <w:jc w:val="both"/>
        <w:rPr>
          <w:rFonts w:eastAsiaTheme="minorHAnsi"/>
          <w:b/>
          <w:color w:val="000000"/>
          <w:sz w:val="24"/>
          <w:szCs w:val="24"/>
          <w:lang w:val="it-IT"/>
        </w:rPr>
      </w:pPr>
      <w:r w:rsidRPr="00D40382">
        <w:rPr>
          <w:rFonts w:eastAsiaTheme="minorHAnsi"/>
          <w:b/>
          <w:color w:val="000000"/>
          <w:sz w:val="24"/>
          <w:szCs w:val="24"/>
          <w:lang w:val="it-IT"/>
        </w:rPr>
        <w:lastRenderedPageBreak/>
        <w:t>LA BUSSOLA DELLA TRASPARENZA</w:t>
      </w:r>
    </w:p>
    <w:p w:rsidR="00580FDB" w:rsidRPr="00D40382" w:rsidRDefault="00580FDB" w:rsidP="00670F9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it-IT"/>
        </w:rPr>
      </w:pPr>
      <w:r w:rsidRPr="00D40382">
        <w:rPr>
          <w:rFonts w:eastAsiaTheme="minorHAnsi"/>
          <w:color w:val="000000"/>
          <w:sz w:val="24"/>
          <w:szCs w:val="24"/>
          <w:lang w:val="it-IT"/>
        </w:rPr>
        <w:t>La bussola della trasparenza (</w:t>
      </w:r>
      <w:hyperlink r:id="rId11" w:history="1">
        <w:r w:rsidRPr="00D40382">
          <w:rPr>
            <w:rStyle w:val="Collegamentoipertestuale"/>
            <w:rFonts w:eastAsiaTheme="minorHAnsi"/>
            <w:sz w:val="24"/>
            <w:szCs w:val="24"/>
            <w:lang w:val="it-IT"/>
          </w:rPr>
          <w:t>www.magellanopa.it/bussola</w:t>
        </w:r>
      </w:hyperlink>
      <w:r w:rsidRPr="00D40382">
        <w:rPr>
          <w:rFonts w:eastAsiaTheme="minorHAnsi"/>
          <w:color w:val="000000"/>
          <w:sz w:val="24"/>
          <w:szCs w:val="24"/>
          <w:lang w:val="it-IT"/>
        </w:rPr>
        <w:t xml:space="preserve">) è uno strumento operativo ideato dal Ministero per la Semplificazione e la </w:t>
      </w:r>
      <w:proofErr w:type="spellStart"/>
      <w:r w:rsidRPr="00D40382">
        <w:rPr>
          <w:rFonts w:eastAsiaTheme="minorHAnsi"/>
          <w:color w:val="000000"/>
          <w:sz w:val="24"/>
          <w:szCs w:val="24"/>
          <w:lang w:val="it-IT"/>
        </w:rPr>
        <w:t>pubbllica</w:t>
      </w:r>
      <w:proofErr w:type="spellEnd"/>
      <w:r w:rsidRPr="00D40382">
        <w:rPr>
          <w:rFonts w:eastAsiaTheme="minorHAnsi"/>
          <w:color w:val="000000"/>
          <w:sz w:val="24"/>
          <w:szCs w:val="24"/>
          <w:lang w:val="it-IT"/>
        </w:rPr>
        <w:t xml:space="preserve"> amministrazione per consentire alle </w:t>
      </w:r>
      <w:proofErr w:type="spellStart"/>
      <w:r w:rsidRPr="00D40382">
        <w:rPr>
          <w:rFonts w:eastAsiaTheme="minorHAnsi"/>
          <w:color w:val="000000"/>
          <w:sz w:val="24"/>
          <w:szCs w:val="24"/>
          <w:lang w:val="it-IT"/>
        </w:rPr>
        <w:t>P.A</w:t>
      </w:r>
      <w:proofErr w:type="spellEnd"/>
      <w:r w:rsidRPr="00D40382">
        <w:rPr>
          <w:rFonts w:eastAsiaTheme="minorHAnsi"/>
          <w:color w:val="000000"/>
          <w:sz w:val="24"/>
          <w:szCs w:val="24"/>
          <w:lang w:val="it-IT"/>
        </w:rPr>
        <w:t xml:space="preserve"> e ai cittadini di utilizzare strumenti per l’analisi e il monitoraggio in tempo reale dei siti web istituzionali.</w:t>
      </w:r>
    </w:p>
    <w:p w:rsidR="00E6317F" w:rsidRPr="00D40382" w:rsidRDefault="00580FDB" w:rsidP="00670F9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it-IT"/>
        </w:rPr>
      </w:pPr>
      <w:r w:rsidRPr="00D40382">
        <w:rPr>
          <w:rFonts w:eastAsiaTheme="minorHAnsi"/>
          <w:color w:val="000000"/>
          <w:sz w:val="24"/>
          <w:szCs w:val="24"/>
          <w:lang w:val="it-IT"/>
        </w:rPr>
        <w:t>Il risultati riguardano soltanto la struttura dei siti web e la bussola si propone unicamente quale strumento di autovalutazione e di ausilio nella corretta realizzazione della struttura del proprio sito istituzionale</w:t>
      </w:r>
      <w:r w:rsidR="00E6317F" w:rsidRPr="00D40382">
        <w:rPr>
          <w:rFonts w:eastAsiaTheme="minorHAnsi"/>
          <w:color w:val="000000"/>
          <w:sz w:val="24"/>
          <w:szCs w:val="24"/>
          <w:lang w:val="it-IT"/>
        </w:rPr>
        <w:t xml:space="preserve">. Il </w:t>
      </w:r>
      <w:proofErr w:type="spellStart"/>
      <w:r w:rsidR="00E6317F" w:rsidRPr="00D40382">
        <w:rPr>
          <w:rFonts w:eastAsiaTheme="minorHAnsi"/>
          <w:color w:val="000000"/>
          <w:sz w:val="24"/>
          <w:szCs w:val="24"/>
          <w:lang w:val="it-IT"/>
        </w:rPr>
        <w:t>princiapaale</w:t>
      </w:r>
      <w:proofErr w:type="spellEnd"/>
      <w:r w:rsidR="00E6317F" w:rsidRPr="00D40382">
        <w:rPr>
          <w:rFonts w:eastAsiaTheme="minorHAnsi"/>
          <w:color w:val="000000"/>
          <w:sz w:val="24"/>
          <w:szCs w:val="24"/>
          <w:lang w:val="it-IT"/>
        </w:rPr>
        <w:t xml:space="preserve"> obiettivo della Bussola è quello di accompagnare le amministrazioni nel miglioramento continuo della qualità delle informazioni on </w:t>
      </w:r>
      <w:proofErr w:type="spellStart"/>
      <w:r w:rsidR="00E6317F" w:rsidRPr="00D40382">
        <w:rPr>
          <w:rFonts w:eastAsiaTheme="minorHAnsi"/>
          <w:color w:val="000000"/>
          <w:sz w:val="24"/>
          <w:szCs w:val="24"/>
          <w:lang w:val="it-IT"/>
        </w:rPr>
        <w:t>line</w:t>
      </w:r>
      <w:proofErr w:type="spellEnd"/>
      <w:r w:rsidR="00E6317F" w:rsidRPr="00D40382">
        <w:rPr>
          <w:rFonts w:eastAsiaTheme="minorHAnsi"/>
          <w:color w:val="000000"/>
          <w:sz w:val="24"/>
          <w:szCs w:val="24"/>
          <w:lang w:val="it-IT"/>
        </w:rPr>
        <w:t xml:space="preserve"> e dei servizi digitali anche attraverso il coinvolgimento diretto dei cittadini.</w:t>
      </w:r>
    </w:p>
    <w:p w:rsidR="00580FDB" w:rsidRPr="00D40382" w:rsidRDefault="00E6317F" w:rsidP="00670F9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it-IT"/>
        </w:rPr>
      </w:pPr>
      <w:r w:rsidRPr="00D40382">
        <w:rPr>
          <w:rFonts w:eastAsiaTheme="minorHAnsi"/>
          <w:color w:val="000000"/>
          <w:sz w:val="24"/>
          <w:szCs w:val="24"/>
          <w:lang w:val="it-IT"/>
        </w:rPr>
        <w:t xml:space="preserve">Per il comune di Bresso gli esiti della verifica hanno fatto rilevare il raggiungimento di n. 57 obiettivi sugli 80 proposti. Tenuti in debita considerazione i suggerimenti proposti si è provveduto ad effettuare le correzioni necessarie .  </w:t>
      </w:r>
      <w:r w:rsidR="00580FDB" w:rsidRPr="00D40382">
        <w:rPr>
          <w:rFonts w:eastAsiaTheme="minorHAnsi"/>
          <w:color w:val="000000"/>
          <w:sz w:val="24"/>
          <w:szCs w:val="24"/>
          <w:lang w:val="it-IT"/>
        </w:rPr>
        <w:t xml:space="preserve"> </w:t>
      </w:r>
    </w:p>
    <w:p w:rsidR="00580FDB" w:rsidRDefault="00580FDB" w:rsidP="00670F93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</w:p>
    <w:p w:rsidR="009E6AF1" w:rsidRDefault="009E6AF1" w:rsidP="00670F93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</w:p>
    <w:p w:rsidR="00D40382" w:rsidRPr="0060192A" w:rsidRDefault="00D40382" w:rsidP="00D40382">
      <w:pPr>
        <w:widowControl/>
        <w:adjustRightInd w:val="0"/>
        <w:jc w:val="both"/>
        <w:rPr>
          <w:b/>
          <w:sz w:val="23"/>
          <w:szCs w:val="23"/>
          <w:lang w:val="it-IT"/>
        </w:rPr>
      </w:pPr>
      <w:r w:rsidRPr="0060192A">
        <w:rPr>
          <w:b/>
          <w:sz w:val="23"/>
          <w:szCs w:val="23"/>
          <w:lang w:val="it-IT"/>
        </w:rPr>
        <w:t xml:space="preserve">ACCESSO CIVICO </w:t>
      </w:r>
    </w:p>
    <w:p w:rsidR="00D40382" w:rsidRPr="0060192A" w:rsidRDefault="00D40382" w:rsidP="00D40382">
      <w:pPr>
        <w:widowControl/>
        <w:adjustRightInd w:val="0"/>
        <w:jc w:val="both"/>
        <w:rPr>
          <w:sz w:val="23"/>
          <w:szCs w:val="23"/>
          <w:lang w:val="it-IT"/>
        </w:rPr>
      </w:pPr>
      <w:r w:rsidRPr="0060192A">
        <w:rPr>
          <w:sz w:val="23"/>
          <w:szCs w:val="23"/>
          <w:lang w:val="it-IT"/>
        </w:rPr>
        <w:t xml:space="preserve">L’art. 5 del </w:t>
      </w:r>
      <w:proofErr w:type="spellStart"/>
      <w:r w:rsidRPr="0060192A">
        <w:rPr>
          <w:sz w:val="23"/>
          <w:szCs w:val="23"/>
          <w:lang w:val="it-IT"/>
        </w:rPr>
        <w:t>D.Lgs.</w:t>
      </w:r>
      <w:proofErr w:type="spellEnd"/>
      <w:r w:rsidRPr="0060192A">
        <w:rPr>
          <w:sz w:val="23"/>
          <w:szCs w:val="23"/>
          <w:lang w:val="it-IT"/>
        </w:rPr>
        <w:t xml:space="preserve"> 33/2013, modificato dall’art. 6 del </w:t>
      </w:r>
      <w:proofErr w:type="spellStart"/>
      <w:r w:rsidRPr="0060192A">
        <w:rPr>
          <w:sz w:val="23"/>
          <w:szCs w:val="23"/>
          <w:lang w:val="it-IT"/>
        </w:rPr>
        <w:t>D.Lgs.</w:t>
      </w:r>
      <w:proofErr w:type="spellEnd"/>
      <w:r w:rsidRPr="0060192A">
        <w:rPr>
          <w:sz w:val="23"/>
          <w:szCs w:val="23"/>
          <w:lang w:val="it-IT"/>
        </w:rPr>
        <w:t xml:space="preserve"> 97/2016, riconosce a chiunque:</w:t>
      </w:r>
    </w:p>
    <w:p w:rsidR="00D40382" w:rsidRPr="0060192A" w:rsidRDefault="00D40382" w:rsidP="00D40382">
      <w:pPr>
        <w:widowControl/>
        <w:adjustRightInd w:val="0"/>
        <w:jc w:val="both"/>
        <w:rPr>
          <w:sz w:val="23"/>
          <w:szCs w:val="23"/>
          <w:lang w:val="it-IT"/>
        </w:rPr>
      </w:pPr>
      <w:r w:rsidRPr="0060192A">
        <w:rPr>
          <w:sz w:val="23"/>
          <w:szCs w:val="23"/>
          <w:lang w:val="it-IT"/>
        </w:rPr>
        <w:t>a) il diritto di richiedere alle Amministrazioni documenti, informazioni o dati per i quali è prevista la pubblicazione obbligatoria, nei casi in cui gli stessi non siano stati pubblicati nella sezione “Amministrazione trasparente” del sito web istituzionale (accesso civico “semplice”);</w:t>
      </w:r>
    </w:p>
    <w:p w:rsidR="00D40382" w:rsidRPr="0060192A" w:rsidRDefault="00D40382" w:rsidP="00D40382">
      <w:pPr>
        <w:widowControl/>
        <w:adjustRightInd w:val="0"/>
        <w:jc w:val="both"/>
        <w:rPr>
          <w:sz w:val="23"/>
          <w:szCs w:val="23"/>
          <w:lang w:val="it-IT"/>
        </w:rPr>
      </w:pPr>
      <w:r w:rsidRPr="0060192A">
        <w:rPr>
          <w:sz w:val="23"/>
          <w:szCs w:val="23"/>
          <w:lang w:val="it-IT"/>
        </w:rPr>
        <w:t xml:space="preserve">b) il diritto di accedere ai dati e ai documenti detenuti dalle pubbliche amministrazioni, ulteriori rispetto a quelli oggetto di pubblicazione ai sensi del </w:t>
      </w:r>
      <w:proofErr w:type="spellStart"/>
      <w:r w:rsidRPr="0060192A">
        <w:rPr>
          <w:sz w:val="23"/>
          <w:szCs w:val="23"/>
          <w:lang w:val="it-IT"/>
        </w:rPr>
        <w:t>D.Lgs.</w:t>
      </w:r>
      <w:proofErr w:type="spellEnd"/>
      <w:r w:rsidRPr="0060192A">
        <w:rPr>
          <w:sz w:val="23"/>
          <w:szCs w:val="23"/>
          <w:lang w:val="it-IT"/>
        </w:rPr>
        <w:t xml:space="preserve"> n. 33/2013 e </w:t>
      </w:r>
      <w:proofErr w:type="spellStart"/>
      <w:r w:rsidRPr="0060192A">
        <w:rPr>
          <w:sz w:val="23"/>
          <w:szCs w:val="23"/>
          <w:lang w:val="it-IT"/>
        </w:rPr>
        <w:t>s.m.i.</w:t>
      </w:r>
      <w:proofErr w:type="spellEnd"/>
      <w:r w:rsidRPr="0060192A">
        <w:rPr>
          <w:sz w:val="23"/>
          <w:szCs w:val="23"/>
          <w:lang w:val="it-IT"/>
        </w:rPr>
        <w:t>, nel rispetto dei limiti relativi alla tutela di interessi giuridicamente rilevanti secondo quanto previsto dall'articolo 5-bis (accesso civico “generalizzato”). In sostanza, l’accesso civico “generalizzato” investe ogni documento, ogni dato ed ogni informazione delle pubbliche amministrazioni</w:t>
      </w:r>
      <w:r w:rsidRPr="0060192A">
        <w:rPr>
          <w:lang w:val="it-IT"/>
        </w:rPr>
        <w:t>.</w:t>
      </w:r>
    </w:p>
    <w:p w:rsidR="00D40382" w:rsidRPr="0060192A" w:rsidRDefault="00D40382" w:rsidP="00D40382">
      <w:pPr>
        <w:widowControl/>
        <w:adjustRightInd w:val="0"/>
        <w:jc w:val="both"/>
        <w:rPr>
          <w:sz w:val="23"/>
          <w:szCs w:val="23"/>
          <w:lang w:val="it-IT"/>
        </w:rPr>
      </w:pPr>
      <w:r w:rsidRPr="0060192A">
        <w:rPr>
          <w:sz w:val="23"/>
          <w:szCs w:val="23"/>
          <w:lang w:val="it-IT"/>
        </w:rPr>
        <w:t>Per il primo tipo di accesso (accesso civico “semplice”) il Dirigente, dopo aver ricevuto la richiesta, pubblica entro trenta giorni, nel sito web istituzionale del Comune, il documento, l’informazione o il dato richiesto e contemporaneamente comunica al richiedente l’avvenuta pubblicazione e il collegamento ipertestuale (l’indirizzo della pagina web).</w:t>
      </w:r>
    </w:p>
    <w:p w:rsidR="00D40382" w:rsidRPr="0060192A" w:rsidRDefault="00D40382" w:rsidP="00D40382">
      <w:pPr>
        <w:widowControl/>
        <w:adjustRightInd w:val="0"/>
        <w:jc w:val="both"/>
        <w:rPr>
          <w:sz w:val="23"/>
          <w:szCs w:val="23"/>
          <w:lang w:val="it-IT"/>
        </w:rPr>
      </w:pPr>
      <w:r w:rsidRPr="0060192A">
        <w:rPr>
          <w:sz w:val="23"/>
          <w:szCs w:val="23"/>
          <w:lang w:val="it-IT"/>
        </w:rPr>
        <w:t>Se il documento, l'informazione o il dato richiesti risultano già pubblicati nel rispetto della normativa vigente, il Dirigente ne informa il richiedente indicandogli il collegamento ipertestuale.</w:t>
      </w:r>
    </w:p>
    <w:p w:rsidR="009E6AF1" w:rsidRDefault="00D40382" w:rsidP="00D40382">
      <w:pPr>
        <w:widowControl/>
        <w:adjustRightInd w:val="0"/>
        <w:jc w:val="both"/>
        <w:rPr>
          <w:sz w:val="23"/>
          <w:szCs w:val="23"/>
          <w:lang w:val="it-IT"/>
        </w:rPr>
      </w:pPr>
      <w:r w:rsidRPr="0060192A">
        <w:rPr>
          <w:sz w:val="23"/>
          <w:szCs w:val="23"/>
          <w:lang w:val="it-IT"/>
        </w:rPr>
        <w:t>Nel caso in cui il Dirigente dell’Ufficio competente per materia ritardi o ometta la pubblicazione o non fornisca risposta, il richiedente può ricorrere al Responsabile della trasparenza, titolare del potere sostitutivo di cui all’art. 2, comma 9 bis, L.241/90, il quale attiverà i meccanismi sostitutivi, procurando i dati o le informazioni richieste, secondo le modalità previste dall’ordinamento.</w:t>
      </w:r>
    </w:p>
    <w:p w:rsidR="00D40382" w:rsidRPr="0060192A" w:rsidRDefault="00D40382" w:rsidP="00D40382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60192A" w:rsidRDefault="00D40382" w:rsidP="00D40382">
      <w:pPr>
        <w:widowControl/>
        <w:adjustRightInd w:val="0"/>
        <w:jc w:val="both"/>
        <w:rPr>
          <w:rFonts w:ascii="Arial" w:hAnsi="Arial" w:cs="Arial"/>
          <w:color w:val="30373D"/>
          <w:sz w:val="16"/>
          <w:szCs w:val="16"/>
          <w:lang w:val="it-IT"/>
        </w:rPr>
      </w:pPr>
      <w:r w:rsidRPr="0060192A">
        <w:rPr>
          <w:b/>
          <w:sz w:val="23"/>
          <w:szCs w:val="23"/>
          <w:lang w:val="it-IT"/>
        </w:rPr>
        <w:t>Per il secondo tipo di accesso (accesso civico generalizzato),</w:t>
      </w:r>
      <w:r w:rsidRPr="0060192A">
        <w:rPr>
          <w:sz w:val="23"/>
          <w:szCs w:val="23"/>
          <w:lang w:val="it-IT"/>
        </w:rPr>
        <w:t xml:space="preserve"> novità introdotta con il </w:t>
      </w:r>
      <w:proofErr w:type="spellStart"/>
      <w:r w:rsidRPr="0060192A">
        <w:rPr>
          <w:sz w:val="23"/>
          <w:szCs w:val="23"/>
          <w:lang w:val="it-IT"/>
        </w:rPr>
        <w:t>D.Lgs.</w:t>
      </w:r>
      <w:proofErr w:type="spellEnd"/>
      <w:r w:rsidRPr="0060192A">
        <w:rPr>
          <w:sz w:val="23"/>
          <w:szCs w:val="23"/>
          <w:lang w:val="it-IT"/>
        </w:rPr>
        <w:t xml:space="preserve"> n. 97/2016, si rinvia alle apposite linee guida ANAC di cui alla delibera n. 1309/2016.</w:t>
      </w:r>
      <w:r w:rsidR="0060192A" w:rsidRPr="0060192A">
        <w:rPr>
          <w:rFonts w:ascii="Arial" w:hAnsi="Arial" w:cs="Arial"/>
          <w:color w:val="30373D"/>
          <w:sz w:val="16"/>
          <w:szCs w:val="16"/>
          <w:lang w:val="it-IT"/>
        </w:rPr>
        <w:t xml:space="preserve"> </w:t>
      </w:r>
    </w:p>
    <w:p w:rsidR="0060192A" w:rsidRPr="00B143E3" w:rsidRDefault="0060192A" w:rsidP="00D40382">
      <w:pPr>
        <w:widowControl/>
        <w:adjustRightInd w:val="0"/>
        <w:jc w:val="both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L'accesso civico generalizzato è il diritto di chiunque di richiedere dati e documenti detenuti dalle pubbliche amministrazioni ulteriori rispetto a quelli oggetto di pubblicazione, nel rispetto dei limiti derivanti dalla tutela di interessi pubblici e privati giuridicamente rilevanti secondo l'attuale ordinamento (art. 5 - bis del d.lgs. 33/2013).</w:t>
      </w:r>
    </w:p>
    <w:p w:rsidR="0060192A" w:rsidRPr="00B143E3" w:rsidRDefault="0060192A" w:rsidP="00D40382">
      <w:pPr>
        <w:widowControl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  <w:r w:rsidRPr="00B143E3">
        <w:rPr>
          <w:sz w:val="24"/>
          <w:szCs w:val="24"/>
          <w:lang w:val="it-IT"/>
        </w:rPr>
        <w:t xml:space="preserve">Il diritto recede di fronte ad interessi pubblici e privati tassativamente previsti e considerati prioritari e fondamentali dalla legge. In tali casi l'Ufficio competente deve negare l'accesso ovvero, qualora sia sufficiente alla prevista tutela dei </w:t>
      </w:r>
      <w:proofErr w:type="spellStart"/>
      <w:r w:rsidRPr="00B143E3">
        <w:rPr>
          <w:sz w:val="24"/>
          <w:szCs w:val="24"/>
          <w:lang w:val="it-IT"/>
        </w:rPr>
        <w:t>confliggenti</w:t>
      </w:r>
      <w:proofErr w:type="spellEnd"/>
      <w:r w:rsidRPr="00B143E3">
        <w:rPr>
          <w:sz w:val="24"/>
          <w:szCs w:val="24"/>
          <w:lang w:val="it-IT"/>
        </w:rPr>
        <w:t xml:space="preserve"> interessi, differirlo nel tempo ovvero, ancora, consentirlo secondo particolari limiti/condizioni/modalità</w:t>
      </w:r>
      <w:r w:rsidRPr="00B143E3">
        <w:rPr>
          <w:rFonts w:ascii="Arial" w:hAnsi="Arial" w:cs="Arial"/>
          <w:sz w:val="16"/>
          <w:szCs w:val="16"/>
          <w:lang w:val="it-IT"/>
        </w:rPr>
        <w:t>.</w:t>
      </w:r>
    </w:p>
    <w:p w:rsidR="0060192A" w:rsidRPr="00B143E3" w:rsidRDefault="0060192A" w:rsidP="00D40382">
      <w:pPr>
        <w:widowControl/>
        <w:adjustRightInd w:val="0"/>
        <w:jc w:val="both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Quando l'Ufficio competente individua soggetti contro interessati alla richiesta di accesso ne dà loro comunicazione informandoli della facoltà di partecipare al procedimento presentando una motivata opposizione all'accesso.</w:t>
      </w:r>
    </w:p>
    <w:p w:rsidR="00D40382" w:rsidRPr="00B143E3" w:rsidRDefault="0060192A" w:rsidP="00D40382">
      <w:pPr>
        <w:widowControl/>
        <w:adjustRightInd w:val="0"/>
        <w:jc w:val="both"/>
        <w:rPr>
          <w:sz w:val="24"/>
          <w:szCs w:val="24"/>
          <w:highlight w:val="green"/>
          <w:lang w:val="it-IT"/>
        </w:rPr>
      </w:pPr>
      <w:r w:rsidRPr="00B143E3">
        <w:rPr>
          <w:sz w:val="24"/>
          <w:szCs w:val="24"/>
          <w:lang w:val="it-IT"/>
        </w:rPr>
        <w:t>La decisione spetta al Direttore del settore che detiene i documenti, i dati, le informazioni oggetto della richiesta.</w:t>
      </w:r>
    </w:p>
    <w:p w:rsidR="00D40382" w:rsidRPr="00B143E3" w:rsidRDefault="00D40382" w:rsidP="00D40382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Consentire a chiunque e rapidamente l’esercizio dell’accesso civico è obiettivo strategico di questa Amministrazione</w:t>
      </w:r>
      <w:r w:rsidRPr="00B143E3">
        <w:rPr>
          <w:rFonts w:eastAsiaTheme="minorHAnsi"/>
          <w:b/>
          <w:bCs/>
          <w:sz w:val="24"/>
          <w:szCs w:val="24"/>
          <w:lang w:val="it-IT"/>
        </w:rPr>
        <w:t>.</w:t>
      </w:r>
    </w:p>
    <w:p w:rsidR="00B143E3" w:rsidRDefault="00B143E3" w:rsidP="00D40382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it-IT"/>
        </w:rPr>
      </w:pPr>
    </w:p>
    <w:p w:rsidR="007901F8" w:rsidRPr="00B143E3" w:rsidRDefault="007901F8" w:rsidP="00D40382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it-IT"/>
        </w:rPr>
      </w:pPr>
    </w:p>
    <w:p w:rsidR="00D40382" w:rsidRPr="00B143E3" w:rsidRDefault="00D40382" w:rsidP="00D40382">
      <w:pPr>
        <w:widowControl/>
        <w:adjustRightInd w:val="0"/>
        <w:jc w:val="both"/>
        <w:rPr>
          <w:rFonts w:eastAsiaTheme="minorHAnsi"/>
          <w:sz w:val="24"/>
          <w:szCs w:val="24"/>
          <w:lang w:val="it-IT"/>
        </w:rPr>
      </w:pPr>
      <w:r w:rsidRPr="00B143E3">
        <w:rPr>
          <w:rFonts w:eastAsiaTheme="minorHAnsi"/>
          <w:sz w:val="24"/>
          <w:szCs w:val="24"/>
          <w:lang w:val="it-IT"/>
        </w:rPr>
        <w:lastRenderedPageBreak/>
        <w:t xml:space="preserve">Dunque del diritto all’accesso civico verrà data ampia informazione sul sito dell’ente, attraverso campagna informativa mirata. </w:t>
      </w:r>
    </w:p>
    <w:p w:rsidR="00D40382" w:rsidRPr="00B143E3" w:rsidRDefault="00D40382" w:rsidP="00D40382">
      <w:pPr>
        <w:widowControl/>
        <w:adjustRightInd w:val="0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 xml:space="preserve">A norma del </w:t>
      </w:r>
      <w:r w:rsidR="007901F8">
        <w:rPr>
          <w:sz w:val="24"/>
          <w:szCs w:val="24"/>
          <w:lang w:val="it-IT"/>
        </w:rPr>
        <w:t xml:space="preserve">D. </w:t>
      </w:r>
      <w:proofErr w:type="spellStart"/>
      <w:r w:rsidR="007901F8">
        <w:rPr>
          <w:sz w:val="24"/>
          <w:szCs w:val="24"/>
          <w:lang w:val="it-IT"/>
        </w:rPr>
        <w:t>Lgs</w:t>
      </w:r>
      <w:proofErr w:type="spellEnd"/>
      <w:r w:rsidR="007901F8">
        <w:rPr>
          <w:sz w:val="24"/>
          <w:szCs w:val="24"/>
          <w:lang w:val="it-IT"/>
        </w:rPr>
        <w:t>.</w:t>
      </w:r>
      <w:r w:rsidRPr="00B143E3">
        <w:rPr>
          <w:sz w:val="24"/>
          <w:szCs w:val="24"/>
          <w:lang w:val="it-IT"/>
        </w:rPr>
        <w:t xml:space="preserve"> </w:t>
      </w:r>
      <w:r w:rsidR="007901F8">
        <w:rPr>
          <w:sz w:val="24"/>
          <w:szCs w:val="24"/>
          <w:lang w:val="it-IT"/>
        </w:rPr>
        <w:t xml:space="preserve">n. </w:t>
      </w:r>
      <w:r w:rsidRPr="00B143E3">
        <w:rPr>
          <w:sz w:val="24"/>
          <w:szCs w:val="24"/>
          <w:lang w:val="it-IT"/>
        </w:rPr>
        <w:t>33/2013 in “amm</w:t>
      </w:r>
      <w:r w:rsidR="0060192A" w:rsidRPr="00B143E3">
        <w:rPr>
          <w:sz w:val="24"/>
          <w:szCs w:val="24"/>
          <w:lang w:val="it-IT"/>
        </w:rPr>
        <w:t>inistrazione trasparente” sono</w:t>
      </w:r>
      <w:r w:rsidRPr="00B143E3">
        <w:rPr>
          <w:sz w:val="24"/>
          <w:szCs w:val="24"/>
          <w:lang w:val="it-IT"/>
        </w:rPr>
        <w:t xml:space="preserve"> pubblicate:</w:t>
      </w:r>
    </w:p>
    <w:p w:rsidR="00D40382" w:rsidRPr="00B143E3" w:rsidRDefault="00D40382" w:rsidP="00D40382">
      <w:pPr>
        <w:pStyle w:val="Paragrafoelenco"/>
        <w:widowControl/>
        <w:numPr>
          <w:ilvl w:val="0"/>
          <w:numId w:val="12"/>
        </w:numPr>
        <w:adjustRightInd w:val="0"/>
        <w:ind w:hanging="720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le modalità per l’esercizio dell’accesso civico;</w:t>
      </w:r>
    </w:p>
    <w:p w:rsidR="00D40382" w:rsidRPr="00B143E3" w:rsidRDefault="00D40382" w:rsidP="00D40382">
      <w:pPr>
        <w:pStyle w:val="Paragrafoelenco"/>
        <w:widowControl/>
        <w:numPr>
          <w:ilvl w:val="0"/>
          <w:numId w:val="12"/>
        </w:numPr>
        <w:adjustRightInd w:val="0"/>
        <w:ind w:hanging="720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il nominativo del responsabile della trasparenza al quale presentare la richiesta d’accesso civico;</w:t>
      </w:r>
    </w:p>
    <w:p w:rsidR="00D40382" w:rsidRPr="00B143E3" w:rsidRDefault="00D40382" w:rsidP="00D40382">
      <w:pPr>
        <w:pStyle w:val="Paragrafoelenco"/>
        <w:widowControl/>
        <w:numPr>
          <w:ilvl w:val="0"/>
          <w:numId w:val="12"/>
        </w:numPr>
        <w:adjustRightInd w:val="0"/>
        <w:ind w:hanging="720"/>
        <w:jc w:val="both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il nominativo del titolare del potere sostitutivo, con l’indicazione dei relativi recapiti telefonici e delle caselle di posta elettronica istituzionale;</w:t>
      </w:r>
    </w:p>
    <w:p w:rsidR="00D40382" w:rsidRPr="00B143E3" w:rsidRDefault="00D40382" w:rsidP="00D40382">
      <w:pPr>
        <w:pStyle w:val="Paragrafoelenco"/>
        <w:widowControl/>
        <w:numPr>
          <w:ilvl w:val="0"/>
          <w:numId w:val="12"/>
        </w:numPr>
        <w:adjustRightInd w:val="0"/>
        <w:ind w:hanging="720"/>
        <w:jc w:val="both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apposito modulo per la richiesta di accesso civico.</w:t>
      </w:r>
    </w:p>
    <w:p w:rsidR="00D40382" w:rsidRPr="00B143E3" w:rsidRDefault="00D40382" w:rsidP="00D40382">
      <w:pPr>
        <w:widowControl/>
        <w:adjustRightInd w:val="0"/>
        <w:jc w:val="both"/>
        <w:rPr>
          <w:sz w:val="24"/>
          <w:szCs w:val="24"/>
          <w:lang w:val="it-IT"/>
        </w:rPr>
      </w:pPr>
      <w:r w:rsidRPr="00B143E3">
        <w:rPr>
          <w:sz w:val="24"/>
          <w:szCs w:val="24"/>
          <w:lang w:val="it-IT"/>
        </w:rPr>
        <w:t>I dipendenti verranno appositamente formati su contenuto e modalità d’esercizio dell’accesso civico, nonché sulle differenze rispetto al diritto d’accesso documentale di cui alla legge 241/1990, ossia si procederà a redigere a trasmettere a tutto il personale apposita circolare in ordine ai principi generali in materia di accesso civico generalizzato.</w:t>
      </w:r>
    </w:p>
    <w:p w:rsidR="00D40382" w:rsidRDefault="00D40382" w:rsidP="00D40382">
      <w:pPr>
        <w:widowControl/>
        <w:adjustRightInd w:val="0"/>
        <w:jc w:val="both"/>
        <w:rPr>
          <w:sz w:val="24"/>
          <w:szCs w:val="24"/>
          <w:lang w:val="it-IT"/>
        </w:rPr>
      </w:pPr>
    </w:p>
    <w:p w:rsidR="009E6AF1" w:rsidRPr="00B143E3" w:rsidRDefault="009E6AF1" w:rsidP="00D40382">
      <w:pPr>
        <w:widowControl/>
        <w:adjustRightInd w:val="0"/>
        <w:jc w:val="both"/>
        <w:rPr>
          <w:sz w:val="24"/>
          <w:szCs w:val="24"/>
          <w:lang w:val="it-IT"/>
        </w:rPr>
      </w:pPr>
    </w:p>
    <w:p w:rsidR="00665D0C" w:rsidRDefault="005B7006" w:rsidP="00C77EBD">
      <w:pPr>
        <w:widowControl/>
        <w:adjustRightInd w:val="0"/>
        <w:rPr>
          <w:b/>
          <w:bCs/>
          <w:sz w:val="23"/>
          <w:szCs w:val="23"/>
          <w:lang w:val="it-IT"/>
        </w:rPr>
      </w:pPr>
      <w:r>
        <w:rPr>
          <w:b/>
          <w:bCs/>
          <w:sz w:val="23"/>
          <w:szCs w:val="23"/>
          <w:lang w:val="it-IT"/>
        </w:rPr>
        <w:t>ATTUAZIONE DELLA TRASPARENZA</w:t>
      </w:r>
    </w:p>
    <w:p w:rsidR="00727E8C" w:rsidRPr="00C77EBD" w:rsidRDefault="00727E8C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bookmarkStart w:id="0" w:name="_Hlk511394115"/>
      <w:r>
        <w:rPr>
          <w:sz w:val="23"/>
          <w:szCs w:val="23"/>
          <w:lang w:val="it-IT"/>
        </w:rPr>
        <w:t>L</w:t>
      </w:r>
      <w:r w:rsidRPr="00C77EBD">
        <w:rPr>
          <w:sz w:val="23"/>
          <w:szCs w:val="23"/>
          <w:lang w:val="it-IT"/>
        </w:rPr>
        <w:t>a pubblicazione di dati, informazioni e documenti nella sezione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“Amministrazione Trasparente” avviene nel rispetto dei criteri generali di seguito evidenziati:</w:t>
      </w:r>
    </w:p>
    <w:p w:rsidR="00727E8C" w:rsidRPr="00C77EBD" w:rsidRDefault="00727E8C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1) Completezza: la pubblicazione deve essere esatta, accurata e riferita a tutte le unità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organizzative.</w:t>
      </w:r>
    </w:p>
    <w:p w:rsidR="00727E8C" w:rsidRPr="00C77EBD" w:rsidRDefault="00727E8C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 xml:space="preserve">2) Chiarezza ed accessibilità: il Comune di </w:t>
      </w:r>
      <w:r w:rsidR="005B7006">
        <w:rPr>
          <w:sz w:val="23"/>
          <w:szCs w:val="23"/>
          <w:lang w:val="it-IT"/>
        </w:rPr>
        <w:t xml:space="preserve">Bresso </w:t>
      </w:r>
      <w:r w:rsidRPr="00C77EBD">
        <w:rPr>
          <w:sz w:val="23"/>
          <w:szCs w:val="23"/>
          <w:lang w:val="it-IT"/>
        </w:rPr>
        <w:t>favorisce la chiarezza dei contenuti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promuovendo le opportune attività correttive e migliorative al fine di assicurare la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semplicità di consultazione e la facile accessibilità dei dati. I referenti e tutti i dipendenti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tenuti ad elaborare i dati ed i documenti per la pubblicazione sul sito dovranno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adoperarsi al fine di rendere chiari ed intelligibili gli atti amministrativi ed i documenti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programmatici.</w:t>
      </w:r>
    </w:p>
    <w:p w:rsidR="00727E8C" w:rsidRPr="00C77EBD" w:rsidRDefault="00727E8C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3) Aggiornamento e archiviazione: per ciascun dato, o categoria di dati, deve essere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indicata la data di pubblicazione e, conseguentemente, di aggiornamento, nonché l’arco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temporale cui lo stesso dato, o categoria di dati, si riferisce. La decorrenza, la durata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delle pubblicazioni e la cadenza temporale degli aggiornamenti sono definite in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conformità a quanto espressamente stabilito da specifiche norme di legge e, in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mancanza, dalle disposizioni del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33/2013. Al termine delle pubblicazioni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prescritte, il Comune procede all’archiviazione delle informazioni e dei dati o alla loro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eliminazione secondo quanto stabilito, caso per caso, dal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33/2013 o da altre fonti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normative.</w:t>
      </w:r>
    </w:p>
    <w:p w:rsidR="00727E8C" w:rsidRPr="00C77EBD" w:rsidRDefault="00727E8C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4) Dati aperti e riutilizzo: i documenti, le informazioni e i dati oggetto di pubblicazione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obbligatoria sono resi disponibili in formato di tipo aperto e sono riutilizzabili secondo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quanto prescritto dall’art. 7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33/2013 e dalle specifiche disposizioni legislative ivi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richiamate, fatti salvi i casi in cui l’utilizzo del formato di tipo aperto e il riutilizzo dei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dati siano stati espressamente esclusi dal legislatore.</w:t>
      </w:r>
    </w:p>
    <w:p w:rsidR="00727E8C" w:rsidRPr="00C77EBD" w:rsidRDefault="00727E8C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5) Trasparenza e privacy: le esigenze di trasparenza, pubblicità e</w:t>
      </w:r>
      <w:r>
        <w:rPr>
          <w:sz w:val="23"/>
          <w:szCs w:val="23"/>
          <w:lang w:val="it-IT"/>
        </w:rPr>
        <w:t xml:space="preserve"> </w:t>
      </w:r>
      <w:proofErr w:type="spellStart"/>
      <w:r w:rsidRPr="00C77EBD">
        <w:rPr>
          <w:sz w:val="23"/>
          <w:szCs w:val="23"/>
          <w:lang w:val="it-IT"/>
        </w:rPr>
        <w:t>consultabilità</w:t>
      </w:r>
      <w:proofErr w:type="spellEnd"/>
      <w:r w:rsidRPr="00C77EBD">
        <w:rPr>
          <w:sz w:val="23"/>
          <w:szCs w:val="23"/>
          <w:lang w:val="it-IT"/>
        </w:rPr>
        <w:t xml:space="preserve"> degli atti 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dei dati informativi devono essere contemperate con i limiti posti dalla Legge in materia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di protezione dei dati personali, secondo quanto evidenziato, anche sotto il profilo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operativo, dal Garante sulla Privacy. Sarà in ogni caso garantito il rispetto delle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disposizioni recate dal </w:t>
      </w:r>
      <w:r w:rsidR="007901F8">
        <w:rPr>
          <w:sz w:val="23"/>
          <w:szCs w:val="23"/>
          <w:lang w:val="it-IT"/>
        </w:rPr>
        <w:t xml:space="preserve">D. </w:t>
      </w:r>
      <w:proofErr w:type="spellStart"/>
      <w:r w:rsidR="007901F8">
        <w:rPr>
          <w:sz w:val="23"/>
          <w:szCs w:val="23"/>
          <w:lang w:val="it-IT"/>
        </w:rPr>
        <w:t>Lgs</w:t>
      </w:r>
      <w:proofErr w:type="spellEnd"/>
      <w:r w:rsidR="007901F8">
        <w:rPr>
          <w:sz w:val="23"/>
          <w:szCs w:val="23"/>
          <w:lang w:val="it-IT"/>
        </w:rPr>
        <w:t>.</w:t>
      </w:r>
      <w:r w:rsidRPr="00C77EBD">
        <w:rPr>
          <w:sz w:val="23"/>
          <w:szCs w:val="23"/>
          <w:lang w:val="it-IT"/>
        </w:rPr>
        <w:t xml:space="preserve"> 30 giugno 2003, n. 196 e </w:t>
      </w:r>
      <w:proofErr w:type="spellStart"/>
      <w:r w:rsidRPr="00C77EBD">
        <w:rPr>
          <w:sz w:val="23"/>
          <w:szCs w:val="23"/>
          <w:lang w:val="it-IT"/>
        </w:rPr>
        <w:t>sm.i.</w:t>
      </w:r>
      <w:proofErr w:type="spellEnd"/>
      <w:r w:rsidRPr="00C77EBD">
        <w:rPr>
          <w:sz w:val="23"/>
          <w:szCs w:val="23"/>
          <w:lang w:val="it-IT"/>
        </w:rPr>
        <w:t xml:space="preserve"> in materia di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 xml:space="preserve">protezione dei dati personali ai sensi degli artt. 1, comma 2 del </w:t>
      </w:r>
      <w:proofErr w:type="spellStart"/>
      <w:r w:rsidRPr="00C77EBD">
        <w:rPr>
          <w:sz w:val="23"/>
          <w:szCs w:val="23"/>
          <w:lang w:val="it-IT"/>
        </w:rPr>
        <w:t>D.Lgs.</w:t>
      </w:r>
      <w:proofErr w:type="spellEnd"/>
      <w:r w:rsidRPr="00C77EBD">
        <w:rPr>
          <w:sz w:val="23"/>
          <w:szCs w:val="23"/>
          <w:lang w:val="it-IT"/>
        </w:rPr>
        <w:t xml:space="preserve"> n. 33/2013 e</w:t>
      </w:r>
      <w:r>
        <w:rPr>
          <w:sz w:val="23"/>
          <w:szCs w:val="23"/>
          <w:lang w:val="it-IT"/>
        </w:rPr>
        <w:t xml:space="preserve"> </w:t>
      </w:r>
      <w:proofErr w:type="spellStart"/>
      <w:r w:rsidRPr="00C77EBD">
        <w:rPr>
          <w:sz w:val="23"/>
          <w:szCs w:val="23"/>
          <w:lang w:val="it-IT"/>
        </w:rPr>
        <w:t>s.m.i.</w:t>
      </w:r>
      <w:proofErr w:type="spellEnd"/>
    </w:p>
    <w:p w:rsidR="00727E8C" w:rsidRPr="00C77EBD" w:rsidRDefault="00727E8C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C77EBD">
        <w:rPr>
          <w:sz w:val="23"/>
          <w:szCs w:val="23"/>
          <w:lang w:val="it-IT"/>
        </w:rPr>
        <w:t>Per assicurare che la trasparenza sia sostanziale ed effettiva non è sufficiente provvedere alla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pubblicazione di tutti gli atti ed i provvedimenti previsti dalla normativa, occorre semplificarne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il linguaggio, rimodulandolo in funzione della trasparenza e della piena comprensibilità del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contenuto dei documenti da parte di chiunque e non solo degli addetti ai lavori.</w:t>
      </w:r>
    </w:p>
    <w:p w:rsidR="00727E8C" w:rsidRDefault="00727E8C" w:rsidP="00727E8C">
      <w:pPr>
        <w:widowControl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 w:rsidRPr="00C77EBD">
        <w:rPr>
          <w:sz w:val="23"/>
          <w:szCs w:val="23"/>
          <w:lang w:val="it-IT"/>
        </w:rPr>
        <w:t>E’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necessario utilizzare un linguaggio semplice, elementare, evitando per quanto possibile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espressioni burocratiche, abbreviazioni e tecnicismi dando applicazione alle direttive emanate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dal Dipartimento della Funzione Pubblica negli anni 2002 e 2005 in tema di semplificazione del</w:t>
      </w:r>
      <w:r>
        <w:rPr>
          <w:sz w:val="23"/>
          <w:szCs w:val="23"/>
          <w:lang w:val="it-IT"/>
        </w:rPr>
        <w:t xml:space="preserve"> </w:t>
      </w:r>
      <w:r w:rsidRPr="00C77EBD">
        <w:rPr>
          <w:sz w:val="23"/>
          <w:szCs w:val="23"/>
          <w:lang w:val="it-IT"/>
        </w:rPr>
        <w:t>linguaggio delle pubbliche amministrazioni</w:t>
      </w:r>
      <w:r>
        <w:rPr>
          <w:rFonts w:ascii="Verdana" w:eastAsiaTheme="minorHAnsi" w:hAnsi="Verdana" w:cs="Verdana"/>
          <w:color w:val="000000"/>
          <w:sz w:val="20"/>
          <w:szCs w:val="20"/>
          <w:lang w:val="it-IT"/>
        </w:rPr>
        <w:t>.</w:t>
      </w:r>
    </w:p>
    <w:p w:rsidR="0085023D" w:rsidRPr="00E92941" w:rsidRDefault="00727E8C" w:rsidP="00727E8C">
      <w:pPr>
        <w:widowControl/>
        <w:adjustRightInd w:val="0"/>
        <w:rPr>
          <w:sz w:val="23"/>
          <w:szCs w:val="23"/>
          <w:lang w:val="it-IT"/>
        </w:rPr>
      </w:pPr>
      <w:r w:rsidRPr="00727E8C">
        <w:rPr>
          <w:bCs/>
          <w:sz w:val="23"/>
          <w:szCs w:val="23"/>
          <w:lang w:val="it-IT"/>
        </w:rPr>
        <w:t>In particolare per quanto riguarda la t</w:t>
      </w:r>
      <w:r w:rsidR="0085023D" w:rsidRPr="00727E8C">
        <w:rPr>
          <w:bCs/>
          <w:sz w:val="23"/>
          <w:szCs w:val="23"/>
          <w:lang w:val="it-IT"/>
        </w:rPr>
        <w:t>empistica di ag</w:t>
      </w:r>
      <w:r w:rsidRPr="00727E8C">
        <w:rPr>
          <w:bCs/>
          <w:sz w:val="23"/>
          <w:szCs w:val="23"/>
          <w:lang w:val="it-IT"/>
        </w:rPr>
        <w:t>giornamento delle pubblicazioni, l</w:t>
      </w:r>
      <w:r w:rsidR="0085023D" w:rsidRPr="00727E8C">
        <w:rPr>
          <w:sz w:val="23"/>
          <w:szCs w:val="23"/>
          <w:lang w:val="it-IT"/>
        </w:rPr>
        <w:t>a</w:t>
      </w:r>
      <w:r w:rsidR="0085023D" w:rsidRPr="00E92941">
        <w:rPr>
          <w:sz w:val="23"/>
          <w:szCs w:val="23"/>
          <w:lang w:val="it-IT"/>
        </w:rPr>
        <w:t xml:space="preserve"> normativa impone scadenze temporali diverse per l’aggiornamento delle diverse tipologie di</w:t>
      </w:r>
      <w:r w:rsidR="0085023D">
        <w:rPr>
          <w:sz w:val="23"/>
          <w:szCs w:val="23"/>
          <w:lang w:val="it-IT"/>
        </w:rPr>
        <w:t xml:space="preserve"> </w:t>
      </w:r>
      <w:r w:rsidR="0085023D" w:rsidRPr="00E92941">
        <w:rPr>
          <w:sz w:val="23"/>
          <w:szCs w:val="23"/>
          <w:lang w:val="it-IT"/>
        </w:rPr>
        <w:t>informazioni e documenti.</w:t>
      </w:r>
    </w:p>
    <w:p w:rsidR="0085023D" w:rsidRPr="00E92941" w:rsidRDefault="0085023D" w:rsidP="0085023D">
      <w:pPr>
        <w:widowControl/>
        <w:adjustRightInd w:val="0"/>
        <w:jc w:val="both"/>
        <w:rPr>
          <w:sz w:val="23"/>
          <w:szCs w:val="23"/>
          <w:lang w:val="it-IT"/>
        </w:rPr>
      </w:pPr>
      <w:r w:rsidRPr="00E92941">
        <w:rPr>
          <w:sz w:val="23"/>
          <w:szCs w:val="23"/>
          <w:lang w:val="it-IT"/>
        </w:rPr>
        <w:t>L’aggiornamento delle pagine web di “Amministrazione trasparente” può avvenire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“tempestivamente”, oppure su base “annuale”, “trimestrale” o “semestrale”.</w:t>
      </w:r>
    </w:p>
    <w:p w:rsidR="0085023D" w:rsidRPr="00E92941" w:rsidRDefault="0085023D" w:rsidP="0085023D">
      <w:pPr>
        <w:widowControl/>
        <w:adjustRightInd w:val="0"/>
        <w:jc w:val="both"/>
        <w:rPr>
          <w:sz w:val="23"/>
          <w:szCs w:val="23"/>
          <w:lang w:val="it-IT"/>
        </w:rPr>
      </w:pPr>
      <w:r w:rsidRPr="00E92941">
        <w:rPr>
          <w:sz w:val="23"/>
          <w:szCs w:val="23"/>
          <w:lang w:val="it-IT"/>
        </w:rPr>
        <w:t>Il legislatore non ha specificato il concetto di tempestività, concetto relativo che può dar luogo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a comportamenti difformi.</w:t>
      </w:r>
    </w:p>
    <w:p w:rsidR="0085023D" w:rsidRPr="00E92941" w:rsidRDefault="0085023D" w:rsidP="0085023D">
      <w:pPr>
        <w:widowControl/>
        <w:adjustRightInd w:val="0"/>
        <w:jc w:val="both"/>
        <w:rPr>
          <w:sz w:val="23"/>
          <w:szCs w:val="23"/>
          <w:lang w:val="it-IT"/>
        </w:rPr>
      </w:pPr>
      <w:r w:rsidRPr="00E92941">
        <w:rPr>
          <w:sz w:val="23"/>
          <w:szCs w:val="23"/>
          <w:lang w:val="it-IT"/>
        </w:rPr>
        <w:lastRenderedPageBreak/>
        <w:t>Pertanto, al fine di tutelare operatori, cittadini e amministrazione e ove non siano previsti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specificamente termini diversi e fatti salvi gli eventuali aggiornamenti normativi o i chiarimenti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dell’Autorità Nazionale Anticorruzione, si applicano, per l’aggiornamento delle pubblicazioni le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disposizioni sotto indicate, in analogia a quanto stabilito dall’art. 2, comma 2, L. 241/90, in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relazione al termine di conclusione del procedimento amministrativo.</w:t>
      </w:r>
    </w:p>
    <w:p w:rsidR="0085023D" w:rsidRPr="005E5B4F" w:rsidRDefault="0085023D" w:rsidP="0085023D">
      <w:pPr>
        <w:widowControl/>
        <w:adjustRightInd w:val="0"/>
        <w:jc w:val="both"/>
        <w:rPr>
          <w:b/>
          <w:sz w:val="23"/>
          <w:szCs w:val="23"/>
          <w:lang w:val="it-IT"/>
        </w:rPr>
      </w:pPr>
      <w:r w:rsidRPr="005E5B4F">
        <w:rPr>
          <w:b/>
          <w:sz w:val="23"/>
          <w:szCs w:val="23"/>
          <w:u w:val="single"/>
          <w:lang w:val="it-IT"/>
        </w:rPr>
        <w:t>Aggiornamento “tempestivo”</w:t>
      </w:r>
    </w:p>
    <w:p w:rsidR="0085023D" w:rsidRDefault="0085023D" w:rsidP="0085023D">
      <w:pPr>
        <w:widowControl/>
        <w:adjustRightInd w:val="0"/>
        <w:jc w:val="both"/>
        <w:rPr>
          <w:sz w:val="23"/>
          <w:szCs w:val="23"/>
          <w:lang w:val="it-IT"/>
        </w:rPr>
      </w:pPr>
      <w:r w:rsidRPr="00E92941">
        <w:rPr>
          <w:sz w:val="23"/>
          <w:szCs w:val="23"/>
          <w:lang w:val="it-IT"/>
        </w:rPr>
        <w:t xml:space="preserve">Quando è prescritto l’aggiornamento “tempestivo” dei dati, ai sensi dell’art. 8 D. </w:t>
      </w:r>
      <w:proofErr w:type="spellStart"/>
      <w:r w:rsidRPr="00E92941">
        <w:rPr>
          <w:sz w:val="23"/>
          <w:szCs w:val="23"/>
          <w:lang w:val="it-IT"/>
        </w:rPr>
        <w:t>Lgs</w:t>
      </w:r>
      <w:proofErr w:type="spellEnd"/>
      <w:r w:rsidRPr="00E92941">
        <w:rPr>
          <w:sz w:val="23"/>
          <w:szCs w:val="23"/>
          <w:lang w:val="it-IT"/>
        </w:rPr>
        <w:t>. 33/2013,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la pubblicazione avviene nei trenta giorni successivi alla variazione intervenuta o al momento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in cui il dato si rende disponibile.</w:t>
      </w:r>
    </w:p>
    <w:p w:rsidR="006E1EAE" w:rsidRPr="00E92941" w:rsidRDefault="006E1EAE" w:rsidP="0085023D">
      <w:pPr>
        <w:widowControl/>
        <w:adjustRightInd w:val="0"/>
        <w:jc w:val="both"/>
        <w:rPr>
          <w:sz w:val="23"/>
          <w:szCs w:val="23"/>
          <w:lang w:val="it-IT"/>
        </w:rPr>
      </w:pPr>
    </w:p>
    <w:p w:rsidR="0085023D" w:rsidRPr="005E5B4F" w:rsidRDefault="0085023D" w:rsidP="0085023D">
      <w:pPr>
        <w:widowControl/>
        <w:adjustRightInd w:val="0"/>
        <w:jc w:val="both"/>
        <w:rPr>
          <w:b/>
          <w:sz w:val="23"/>
          <w:szCs w:val="23"/>
          <w:u w:val="single"/>
          <w:lang w:val="it-IT"/>
        </w:rPr>
      </w:pPr>
      <w:r w:rsidRPr="005E5B4F">
        <w:rPr>
          <w:b/>
          <w:sz w:val="23"/>
          <w:szCs w:val="23"/>
          <w:u w:val="single"/>
          <w:lang w:val="it-IT"/>
        </w:rPr>
        <w:t>Aggiornamento “trimestrale” o “semestrale”</w:t>
      </w:r>
    </w:p>
    <w:p w:rsidR="0085023D" w:rsidRPr="00E92941" w:rsidRDefault="0085023D" w:rsidP="0085023D">
      <w:pPr>
        <w:widowControl/>
        <w:adjustRightInd w:val="0"/>
        <w:jc w:val="both"/>
        <w:rPr>
          <w:sz w:val="23"/>
          <w:szCs w:val="23"/>
          <w:lang w:val="it-IT"/>
        </w:rPr>
      </w:pPr>
      <w:r w:rsidRPr="00E92941">
        <w:rPr>
          <w:sz w:val="23"/>
          <w:szCs w:val="23"/>
          <w:lang w:val="it-IT"/>
        </w:rPr>
        <w:t>Se è prescritto l’aggiornamento “trimestrale” o “semestrale”, la pubblicazione è effettuata nei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trenta giorni successivi alla scadenza del trimestre o del semestre.</w:t>
      </w:r>
    </w:p>
    <w:p w:rsidR="0085023D" w:rsidRPr="005E5B4F" w:rsidRDefault="0085023D" w:rsidP="0085023D">
      <w:pPr>
        <w:widowControl/>
        <w:adjustRightInd w:val="0"/>
        <w:jc w:val="both"/>
        <w:rPr>
          <w:b/>
          <w:sz w:val="23"/>
          <w:szCs w:val="23"/>
          <w:lang w:val="it-IT"/>
        </w:rPr>
      </w:pPr>
      <w:r w:rsidRPr="005E5B4F">
        <w:rPr>
          <w:b/>
          <w:sz w:val="23"/>
          <w:szCs w:val="23"/>
          <w:u w:val="single"/>
          <w:lang w:val="it-IT"/>
        </w:rPr>
        <w:t>Aggiornamento “annuale</w:t>
      </w:r>
      <w:r w:rsidRPr="005E5B4F">
        <w:rPr>
          <w:b/>
          <w:sz w:val="23"/>
          <w:szCs w:val="23"/>
          <w:lang w:val="it-IT"/>
        </w:rPr>
        <w:t>”</w:t>
      </w:r>
    </w:p>
    <w:p w:rsidR="0085023D" w:rsidRDefault="0085023D" w:rsidP="0085023D">
      <w:pPr>
        <w:widowControl/>
        <w:adjustRightInd w:val="0"/>
        <w:jc w:val="both"/>
        <w:rPr>
          <w:sz w:val="23"/>
          <w:szCs w:val="23"/>
          <w:lang w:val="it-IT"/>
        </w:rPr>
      </w:pPr>
      <w:r w:rsidRPr="00E92941">
        <w:rPr>
          <w:sz w:val="23"/>
          <w:szCs w:val="23"/>
          <w:lang w:val="it-IT"/>
        </w:rPr>
        <w:t>In relazione agli adempimenti con cadenza “annuale”, la pubblicazione avviene entro 15 giorni</w:t>
      </w:r>
      <w:r>
        <w:rPr>
          <w:sz w:val="23"/>
          <w:szCs w:val="23"/>
          <w:lang w:val="it-IT"/>
        </w:rPr>
        <w:t xml:space="preserve"> </w:t>
      </w:r>
      <w:r w:rsidRPr="00E92941">
        <w:rPr>
          <w:sz w:val="23"/>
          <w:szCs w:val="23"/>
          <w:lang w:val="it-IT"/>
        </w:rPr>
        <w:t>dalla chiusura dell’anno solare.</w:t>
      </w:r>
    </w:p>
    <w:p w:rsidR="0019793B" w:rsidRDefault="0019793B" w:rsidP="00233C60">
      <w:pPr>
        <w:widowControl/>
        <w:adjustRightInd w:val="0"/>
        <w:rPr>
          <w:rFonts w:eastAsiaTheme="minorHAnsi"/>
          <w:bCs/>
          <w:sz w:val="24"/>
          <w:szCs w:val="24"/>
          <w:lang w:val="it-IT"/>
        </w:rPr>
      </w:pPr>
    </w:p>
    <w:p w:rsidR="00233C60" w:rsidRPr="0019793B" w:rsidRDefault="0019793B" w:rsidP="0019793B">
      <w:pPr>
        <w:widowControl/>
        <w:adjustRightInd w:val="0"/>
        <w:jc w:val="both"/>
        <w:rPr>
          <w:rFonts w:eastAsiaTheme="minorHAnsi"/>
          <w:bCs/>
          <w:sz w:val="24"/>
          <w:szCs w:val="24"/>
          <w:lang w:val="it-IT"/>
        </w:rPr>
      </w:pPr>
      <w:r w:rsidRPr="0019793B">
        <w:rPr>
          <w:rFonts w:eastAsiaTheme="minorHAnsi"/>
          <w:bCs/>
          <w:sz w:val="24"/>
          <w:szCs w:val="24"/>
          <w:lang w:val="it-IT"/>
        </w:rPr>
        <w:t>Quale re</w:t>
      </w:r>
      <w:r>
        <w:rPr>
          <w:rFonts w:eastAsiaTheme="minorHAnsi"/>
          <w:bCs/>
          <w:sz w:val="24"/>
          <w:szCs w:val="24"/>
          <w:lang w:val="it-IT"/>
        </w:rPr>
        <w:t xml:space="preserve">gola generale, in corrispondenza di ciascun contenuto della sezione “Amministrazione Trasparente” deve essere esposta la data di aggiornamento, con distinzione tra quella iniziale e quella del successivo aggiornamento. </w:t>
      </w:r>
    </w:p>
    <w:p w:rsidR="0019793B" w:rsidRDefault="0019793B" w:rsidP="00233C60">
      <w:pPr>
        <w:widowControl/>
        <w:adjustRightInd w:val="0"/>
        <w:rPr>
          <w:rFonts w:ascii="Calibri-Bold" w:eastAsiaTheme="minorHAnsi" w:hAnsi="Calibri-Bold" w:cs="Calibri-Bold"/>
          <w:b/>
          <w:bCs/>
          <w:sz w:val="24"/>
          <w:szCs w:val="24"/>
          <w:lang w:val="it-IT"/>
        </w:rPr>
      </w:pPr>
    </w:p>
    <w:p w:rsidR="00D40382" w:rsidRDefault="00D40382" w:rsidP="00233C60">
      <w:pPr>
        <w:widowControl/>
        <w:adjustRightInd w:val="0"/>
        <w:rPr>
          <w:rFonts w:ascii="Calibri-Bold" w:eastAsiaTheme="minorHAnsi" w:hAnsi="Calibri-Bold" w:cs="Calibri-Bold"/>
          <w:b/>
          <w:bCs/>
          <w:sz w:val="24"/>
          <w:szCs w:val="24"/>
          <w:lang w:val="it-IT"/>
        </w:rPr>
      </w:pPr>
    </w:p>
    <w:p w:rsidR="00D40382" w:rsidRPr="00D40382" w:rsidRDefault="00D40382" w:rsidP="00D40382">
      <w:pPr>
        <w:widowControl/>
        <w:adjustRightInd w:val="0"/>
        <w:jc w:val="both"/>
        <w:rPr>
          <w:color w:val="000000" w:themeColor="text1"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Nella </w:t>
      </w:r>
      <w:r w:rsidRPr="00D40382">
        <w:rPr>
          <w:color w:val="000000" w:themeColor="text1"/>
          <w:sz w:val="23"/>
          <w:szCs w:val="23"/>
          <w:lang w:val="it-IT"/>
        </w:rPr>
        <w:t xml:space="preserve">tabella </w:t>
      </w:r>
      <w:r w:rsidRPr="005A7B54">
        <w:rPr>
          <w:color w:val="000000" w:themeColor="text1"/>
          <w:sz w:val="23"/>
          <w:szCs w:val="23"/>
          <w:lang w:val="it-IT"/>
        </w:rPr>
        <w:t>allegata (all</w:t>
      </w:r>
      <w:r w:rsidR="007D53DC" w:rsidRPr="005A7B54">
        <w:rPr>
          <w:color w:val="000000" w:themeColor="text1"/>
          <w:sz w:val="23"/>
          <w:szCs w:val="23"/>
          <w:lang w:val="it-IT"/>
        </w:rPr>
        <w:t>.</w:t>
      </w:r>
      <w:r w:rsidR="007901F8">
        <w:rPr>
          <w:color w:val="000000" w:themeColor="text1"/>
          <w:sz w:val="23"/>
          <w:szCs w:val="23"/>
          <w:lang w:val="it-IT"/>
        </w:rPr>
        <w:t xml:space="preserve"> </w:t>
      </w:r>
      <w:r w:rsidR="007D53DC" w:rsidRPr="005A7B54">
        <w:rPr>
          <w:color w:val="000000" w:themeColor="text1"/>
          <w:sz w:val="23"/>
          <w:szCs w:val="23"/>
          <w:lang w:val="it-IT"/>
        </w:rPr>
        <w:t>D</w:t>
      </w:r>
      <w:r w:rsidR="005A7B54" w:rsidRPr="005A7B54">
        <w:rPr>
          <w:color w:val="000000" w:themeColor="text1"/>
          <w:sz w:val="23"/>
          <w:szCs w:val="23"/>
          <w:lang w:val="it-IT"/>
        </w:rPr>
        <w:t>)</w:t>
      </w:r>
      <w:r w:rsidRPr="005A7B54">
        <w:rPr>
          <w:color w:val="000000" w:themeColor="text1"/>
          <w:sz w:val="23"/>
          <w:szCs w:val="23"/>
          <w:lang w:val="it-IT"/>
        </w:rPr>
        <w:t xml:space="preserve"> sono indicati i singoli obblighi di pubblicazione previsti dal D.</w:t>
      </w:r>
      <w:r w:rsidR="009E6AF1" w:rsidRPr="005A7B54">
        <w:rPr>
          <w:color w:val="000000" w:themeColor="text1"/>
          <w:sz w:val="23"/>
          <w:szCs w:val="23"/>
          <w:lang w:val="it-IT"/>
        </w:rPr>
        <w:t xml:space="preserve"> </w:t>
      </w:r>
      <w:proofErr w:type="spellStart"/>
      <w:r w:rsidRPr="005A7B54">
        <w:rPr>
          <w:color w:val="000000" w:themeColor="text1"/>
          <w:sz w:val="23"/>
          <w:szCs w:val="23"/>
          <w:lang w:val="it-IT"/>
        </w:rPr>
        <w:t>Lgs</w:t>
      </w:r>
      <w:proofErr w:type="spellEnd"/>
      <w:r w:rsidRPr="005A7B54">
        <w:rPr>
          <w:color w:val="000000" w:themeColor="text1"/>
          <w:sz w:val="23"/>
          <w:szCs w:val="23"/>
          <w:lang w:val="it-IT"/>
        </w:rPr>
        <w:t xml:space="preserve">. n. 33/2013 e </w:t>
      </w:r>
      <w:proofErr w:type="spellStart"/>
      <w:r w:rsidRPr="005A7B54">
        <w:rPr>
          <w:color w:val="000000" w:themeColor="text1"/>
          <w:sz w:val="23"/>
          <w:szCs w:val="23"/>
          <w:lang w:val="it-IT"/>
        </w:rPr>
        <w:t>s.m.i.</w:t>
      </w:r>
      <w:proofErr w:type="spellEnd"/>
      <w:r w:rsidRPr="005A7B54">
        <w:rPr>
          <w:color w:val="000000" w:themeColor="text1"/>
          <w:sz w:val="23"/>
          <w:szCs w:val="23"/>
          <w:lang w:val="it-IT"/>
        </w:rPr>
        <w:t xml:space="preserve"> e da altre norme in materia</w:t>
      </w:r>
      <w:r w:rsidRPr="00D40382">
        <w:rPr>
          <w:color w:val="000000" w:themeColor="text1"/>
          <w:sz w:val="23"/>
          <w:szCs w:val="23"/>
          <w:lang w:val="it-IT"/>
        </w:rPr>
        <w:t xml:space="preserve"> di trasparenza con l’indicazione del contenuto, della tempistica di aggiornamento, del servizio interessato e del responsabile della trasmissione dei dati, così come sancito dal modificato art. 10 del </w:t>
      </w:r>
      <w:proofErr w:type="spellStart"/>
      <w:r w:rsidRPr="00D40382">
        <w:rPr>
          <w:color w:val="000000" w:themeColor="text1"/>
          <w:sz w:val="23"/>
          <w:szCs w:val="23"/>
          <w:lang w:val="it-IT"/>
        </w:rPr>
        <w:t>D.Lgs.</w:t>
      </w:r>
      <w:proofErr w:type="spellEnd"/>
      <w:r w:rsidRPr="00D40382">
        <w:rPr>
          <w:color w:val="000000" w:themeColor="text1"/>
          <w:sz w:val="23"/>
          <w:szCs w:val="23"/>
          <w:lang w:val="it-IT"/>
        </w:rPr>
        <w:t xml:space="preserve"> n. 33/2013; tutto questo in un’ottica di maggiore responsabilizzazione delle strutture interne dell’Ente ai fini dell’effettiva realizzazione di elevati standard di trasparenza.</w:t>
      </w:r>
    </w:p>
    <w:p w:rsidR="00D40382" w:rsidRDefault="00D40382" w:rsidP="00233C60">
      <w:pPr>
        <w:widowControl/>
        <w:adjustRightInd w:val="0"/>
        <w:rPr>
          <w:rFonts w:ascii="Calibri-Bold" w:eastAsiaTheme="minorHAnsi" w:hAnsi="Calibri-Bold" w:cs="Calibri-Bold"/>
          <w:b/>
          <w:bCs/>
          <w:sz w:val="24"/>
          <w:szCs w:val="24"/>
          <w:lang w:val="it-IT"/>
        </w:rPr>
      </w:pPr>
    </w:p>
    <w:bookmarkEnd w:id="0"/>
    <w:p w:rsidR="004421C1" w:rsidRDefault="004421C1" w:rsidP="00727E8C">
      <w:pPr>
        <w:widowControl/>
        <w:adjustRightInd w:val="0"/>
        <w:jc w:val="both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>PRIVACY</w:t>
      </w:r>
    </w:p>
    <w:p w:rsidR="004421C1" w:rsidRPr="00AA0509" w:rsidRDefault="004421C1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 xml:space="preserve">E’ garantito il rispetto delle disposizioni di cui al </w:t>
      </w:r>
      <w:proofErr w:type="spellStart"/>
      <w:r w:rsidRPr="00AA0509">
        <w:rPr>
          <w:sz w:val="23"/>
          <w:szCs w:val="23"/>
          <w:lang w:val="it-IT"/>
        </w:rPr>
        <w:t>D.Lgs</w:t>
      </w:r>
      <w:r w:rsidR="007901F8">
        <w:rPr>
          <w:sz w:val="23"/>
          <w:szCs w:val="23"/>
          <w:lang w:val="it-IT"/>
        </w:rPr>
        <w:t>.</w:t>
      </w:r>
      <w:proofErr w:type="spellEnd"/>
      <w:r w:rsidR="007901F8">
        <w:rPr>
          <w:sz w:val="23"/>
          <w:szCs w:val="23"/>
          <w:lang w:val="it-IT"/>
        </w:rPr>
        <w:t xml:space="preserve"> n.</w:t>
      </w:r>
      <w:r w:rsidRPr="00AA0509">
        <w:rPr>
          <w:sz w:val="23"/>
          <w:szCs w:val="23"/>
          <w:lang w:val="it-IT"/>
        </w:rPr>
        <w:t xml:space="preserve"> 163/2003. Nella pubblicazione di atti/documenti i dirigenti/responsabili dei procedimenti dai quali provengono i dati da pubblicare, provvedono a rendere non </w:t>
      </w:r>
      <w:proofErr w:type="spellStart"/>
      <w:r w:rsidRPr="00AA0509">
        <w:rPr>
          <w:sz w:val="23"/>
          <w:szCs w:val="23"/>
          <w:lang w:val="it-IT"/>
        </w:rPr>
        <w:t>intelleggibili</w:t>
      </w:r>
      <w:proofErr w:type="spellEnd"/>
      <w:r w:rsidRPr="00AA0509">
        <w:rPr>
          <w:sz w:val="23"/>
          <w:szCs w:val="23"/>
          <w:lang w:val="it-IT"/>
        </w:rPr>
        <w:t xml:space="preserve"> o omettere i dati personali non pertinenti o, se sensibili o giudiziari, non indispensabili rispetto alle specifiche finalità di trasparenza della pubblicazione. Si considerano generalmente non pertinenti l’indirizzo</w:t>
      </w:r>
      <w:r w:rsidR="005639F8" w:rsidRPr="00AA0509">
        <w:rPr>
          <w:sz w:val="23"/>
          <w:szCs w:val="23"/>
          <w:lang w:val="it-IT"/>
        </w:rPr>
        <w:t xml:space="preserve">, il numero telefonico privato e le coordinate bancarie dei soggetti destinatari degli atti fatto salvo che la legge stessa non disponga diversamente. </w:t>
      </w:r>
    </w:p>
    <w:p w:rsidR="005639F8" w:rsidRPr="00AA0509" w:rsidRDefault="005639F8" w:rsidP="00727E8C">
      <w:pPr>
        <w:widowControl/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>A partire dal 25 maggio 2018 data di entrata in vigore  del Regolamento UE 2016/679 l’Amministrazione è chiamata</w:t>
      </w:r>
      <w:r w:rsidR="00FA2042" w:rsidRPr="00AA0509">
        <w:rPr>
          <w:sz w:val="23"/>
          <w:szCs w:val="23"/>
          <w:lang w:val="it-IT"/>
        </w:rPr>
        <w:t xml:space="preserve"> a darvi attuazione e</w:t>
      </w:r>
      <w:r w:rsidRPr="00AA0509">
        <w:rPr>
          <w:sz w:val="23"/>
          <w:szCs w:val="23"/>
          <w:lang w:val="it-IT"/>
        </w:rPr>
        <w:t xml:space="preserve"> </w:t>
      </w:r>
      <w:r w:rsidR="00FA2042" w:rsidRPr="00AA0509">
        <w:rPr>
          <w:sz w:val="23"/>
          <w:szCs w:val="23"/>
          <w:lang w:val="it-IT"/>
        </w:rPr>
        <w:t xml:space="preserve"> a </w:t>
      </w:r>
      <w:r w:rsidR="00AB159F" w:rsidRPr="00AA0509">
        <w:rPr>
          <w:sz w:val="23"/>
          <w:szCs w:val="23"/>
          <w:lang w:val="it-IT"/>
        </w:rPr>
        <w:t>valutare l’impatto sull’attività lavorativa generato d</w:t>
      </w:r>
      <w:r w:rsidRPr="00AA0509">
        <w:rPr>
          <w:sz w:val="23"/>
          <w:szCs w:val="23"/>
          <w:lang w:val="it-IT"/>
        </w:rPr>
        <w:t>alle novità che esso contiene tra cui si evidenziano:</w:t>
      </w:r>
    </w:p>
    <w:p w:rsidR="005639F8" w:rsidRPr="00AA0509" w:rsidRDefault="005639F8" w:rsidP="005639F8">
      <w:pPr>
        <w:pStyle w:val="Paragrafoelenco"/>
        <w:widowControl/>
        <w:numPr>
          <w:ilvl w:val="0"/>
          <w:numId w:val="30"/>
        </w:numPr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 xml:space="preserve">nuovi limiti al trattamento automatizzato dei dati personali e criteri </w:t>
      </w:r>
      <w:proofErr w:type="spellStart"/>
      <w:r w:rsidRPr="00AA0509">
        <w:rPr>
          <w:sz w:val="23"/>
          <w:szCs w:val="23"/>
          <w:lang w:val="it-IT"/>
        </w:rPr>
        <w:t>rigososi</w:t>
      </w:r>
      <w:proofErr w:type="spellEnd"/>
      <w:r w:rsidRPr="00AA0509">
        <w:rPr>
          <w:sz w:val="23"/>
          <w:szCs w:val="23"/>
          <w:lang w:val="it-IT"/>
        </w:rPr>
        <w:t xml:space="preserve"> per il trasferimento dei dati all’estero;</w:t>
      </w:r>
    </w:p>
    <w:p w:rsidR="005639F8" w:rsidRPr="00AA0509" w:rsidRDefault="005639F8" w:rsidP="005639F8">
      <w:pPr>
        <w:pStyle w:val="Paragrafoelenco"/>
        <w:widowControl/>
        <w:numPr>
          <w:ilvl w:val="0"/>
          <w:numId w:val="30"/>
        </w:numPr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 xml:space="preserve">obbligo di segnalazione dei casi di violazione dei dati personali (data </w:t>
      </w:r>
      <w:proofErr w:type="spellStart"/>
      <w:r w:rsidRPr="00AA0509">
        <w:rPr>
          <w:sz w:val="23"/>
          <w:szCs w:val="23"/>
          <w:lang w:val="it-IT"/>
        </w:rPr>
        <w:t>breach</w:t>
      </w:r>
      <w:proofErr w:type="spellEnd"/>
      <w:r w:rsidRPr="00AA0509">
        <w:rPr>
          <w:sz w:val="23"/>
          <w:szCs w:val="23"/>
          <w:lang w:val="it-IT"/>
        </w:rPr>
        <w:t>) in due modalità; la comunicazione delle violazioni di dati all’autorità nazionale di protezione dei dati personali e la comunicazione ai sogge</w:t>
      </w:r>
      <w:r w:rsidR="00AB159F" w:rsidRPr="00AA0509">
        <w:rPr>
          <w:sz w:val="23"/>
          <w:szCs w:val="23"/>
          <w:lang w:val="it-IT"/>
        </w:rPr>
        <w:t xml:space="preserve">tti a cui si riferiscono i dati, nei </w:t>
      </w:r>
      <w:proofErr w:type="spellStart"/>
      <w:r w:rsidR="00AB159F" w:rsidRPr="00AA0509">
        <w:rPr>
          <w:sz w:val="23"/>
          <w:szCs w:val="23"/>
          <w:lang w:val="it-IT"/>
        </w:rPr>
        <w:t>nei</w:t>
      </w:r>
      <w:proofErr w:type="spellEnd"/>
      <w:r w:rsidR="00AB159F" w:rsidRPr="00AA0509">
        <w:rPr>
          <w:sz w:val="23"/>
          <w:szCs w:val="23"/>
          <w:lang w:val="it-IT"/>
        </w:rPr>
        <w:t xml:space="preserve"> casi più gravi (c.d. soggetti interessati);</w:t>
      </w:r>
    </w:p>
    <w:p w:rsidR="00AB159F" w:rsidRPr="00AA0509" w:rsidRDefault="00AB159F" w:rsidP="005639F8">
      <w:pPr>
        <w:pStyle w:val="Paragrafoelenco"/>
        <w:widowControl/>
        <w:numPr>
          <w:ilvl w:val="0"/>
          <w:numId w:val="30"/>
        </w:numPr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 xml:space="preserve">il c.d. diritto all’oblio: il diritto da parte di un interessato ad ottenere la cancellazione dei propri dati personali anche on </w:t>
      </w:r>
      <w:proofErr w:type="spellStart"/>
      <w:r w:rsidRPr="00AA0509">
        <w:rPr>
          <w:sz w:val="23"/>
          <w:szCs w:val="23"/>
          <w:lang w:val="it-IT"/>
        </w:rPr>
        <w:t>line</w:t>
      </w:r>
      <w:proofErr w:type="spellEnd"/>
      <w:r w:rsidRPr="00AA0509">
        <w:rPr>
          <w:sz w:val="23"/>
          <w:szCs w:val="23"/>
          <w:lang w:val="it-IT"/>
        </w:rPr>
        <w:t>, da parte del titolare del trattamento, qualora ricorrano alcune condizioni previste dal regolamento;</w:t>
      </w:r>
    </w:p>
    <w:p w:rsidR="00AB159F" w:rsidRPr="00AA0509" w:rsidRDefault="00AB159F" w:rsidP="005639F8">
      <w:pPr>
        <w:pStyle w:val="Paragrafoelenco"/>
        <w:widowControl/>
        <w:numPr>
          <w:ilvl w:val="0"/>
          <w:numId w:val="30"/>
        </w:numPr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>la portabilità dei dati per favorire una maggiore fluidità del mercato digitale;</w:t>
      </w:r>
    </w:p>
    <w:p w:rsidR="00AB159F" w:rsidRPr="00AA0509" w:rsidRDefault="00AB159F" w:rsidP="005639F8">
      <w:pPr>
        <w:pStyle w:val="Paragrafoelenco"/>
        <w:widowControl/>
        <w:numPr>
          <w:ilvl w:val="0"/>
          <w:numId w:val="30"/>
        </w:numPr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 xml:space="preserve">la nomina del Data </w:t>
      </w:r>
      <w:proofErr w:type="spellStart"/>
      <w:r w:rsidRPr="00AA0509">
        <w:rPr>
          <w:sz w:val="23"/>
          <w:szCs w:val="23"/>
          <w:lang w:val="it-IT"/>
        </w:rPr>
        <w:t>Protection</w:t>
      </w:r>
      <w:proofErr w:type="spellEnd"/>
      <w:r w:rsidRPr="00AA0509">
        <w:rPr>
          <w:sz w:val="23"/>
          <w:szCs w:val="23"/>
          <w:lang w:val="it-IT"/>
        </w:rPr>
        <w:t xml:space="preserve"> </w:t>
      </w:r>
      <w:proofErr w:type="spellStart"/>
      <w:r w:rsidRPr="00AA0509">
        <w:rPr>
          <w:sz w:val="23"/>
          <w:szCs w:val="23"/>
          <w:lang w:val="it-IT"/>
        </w:rPr>
        <w:t>Officer</w:t>
      </w:r>
      <w:proofErr w:type="spellEnd"/>
      <w:r w:rsidRPr="00AA0509">
        <w:rPr>
          <w:sz w:val="23"/>
          <w:szCs w:val="23"/>
          <w:lang w:val="it-IT"/>
        </w:rPr>
        <w:t xml:space="preserve"> (DPO o RDP).</w:t>
      </w:r>
    </w:p>
    <w:p w:rsidR="00AB159F" w:rsidRPr="00AA0509" w:rsidRDefault="00AB159F" w:rsidP="00AB159F">
      <w:pPr>
        <w:widowControl/>
        <w:adjustRightInd w:val="0"/>
        <w:jc w:val="both"/>
        <w:rPr>
          <w:sz w:val="23"/>
          <w:szCs w:val="23"/>
          <w:lang w:val="it-IT"/>
        </w:rPr>
      </w:pPr>
      <w:r w:rsidRPr="00AA0509">
        <w:rPr>
          <w:sz w:val="23"/>
          <w:szCs w:val="23"/>
          <w:lang w:val="it-IT"/>
        </w:rPr>
        <w:t xml:space="preserve">La previsione di obbligo di data </w:t>
      </w:r>
      <w:proofErr w:type="spellStart"/>
      <w:r w:rsidRPr="00AA0509">
        <w:rPr>
          <w:sz w:val="23"/>
          <w:szCs w:val="23"/>
          <w:lang w:val="it-IT"/>
        </w:rPr>
        <w:t>breach</w:t>
      </w:r>
      <w:proofErr w:type="spellEnd"/>
      <w:r w:rsidRPr="00AA0509">
        <w:rPr>
          <w:sz w:val="23"/>
          <w:szCs w:val="23"/>
          <w:lang w:val="it-IT"/>
        </w:rPr>
        <w:t xml:space="preserve"> comporta altresì l’onere di verificare se siano state messe in atto tutte le misure tecnologiche e organizzative adeguate di protezione per stabilire immediatamente se c’è stata violazione dei dati personali per poter informare tempestivamente l’autorità di controllo e l’interessato. </w:t>
      </w:r>
    </w:p>
    <w:p w:rsidR="00FA2042" w:rsidRPr="00AB159F" w:rsidRDefault="00FA2042" w:rsidP="00AB159F">
      <w:pPr>
        <w:widowControl/>
        <w:adjustRightInd w:val="0"/>
        <w:jc w:val="both"/>
        <w:rPr>
          <w:sz w:val="23"/>
          <w:szCs w:val="23"/>
          <w:lang w:val="it-IT"/>
        </w:rPr>
      </w:pPr>
      <w:proofErr w:type="spellStart"/>
      <w:r w:rsidRPr="00AA0509">
        <w:rPr>
          <w:sz w:val="23"/>
          <w:szCs w:val="23"/>
          <w:lang w:val="it-IT"/>
        </w:rPr>
        <w:t>Poichè</w:t>
      </w:r>
      <w:proofErr w:type="spellEnd"/>
      <w:r w:rsidRPr="00AA0509">
        <w:rPr>
          <w:sz w:val="23"/>
          <w:szCs w:val="23"/>
          <w:lang w:val="it-IT"/>
        </w:rPr>
        <w:t xml:space="preserve"> con il nuovo regolamento UE l’amministrazione avrà maggiori responsabilità e sanzioni in caso di inosservanza quanto mai importante risulta attivare percorsi formativi per il personale in modo da aumentarne  la consapevolezza circa l’importanza dell’applicazione.</w:t>
      </w:r>
      <w:r>
        <w:rPr>
          <w:sz w:val="23"/>
          <w:szCs w:val="23"/>
          <w:lang w:val="it-IT"/>
        </w:rPr>
        <w:t xml:space="preserve">   </w:t>
      </w:r>
    </w:p>
    <w:p w:rsidR="004421C1" w:rsidRDefault="004421C1" w:rsidP="00727E8C">
      <w:pPr>
        <w:widowControl/>
        <w:adjustRightInd w:val="0"/>
        <w:jc w:val="both"/>
        <w:rPr>
          <w:b/>
          <w:sz w:val="23"/>
          <w:szCs w:val="23"/>
          <w:lang w:val="it-IT"/>
        </w:rPr>
      </w:pPr>
    </w:p>
    <w:p w:rsidR="009E6AF1" w:rsidRDefault="009E6AF1" w:rsidP="00727E8C">
      <w:pPr>
        <w:widowControl/>
        <w:adjustRightInd w:val="0"/>
        <w:jc w:val="both"/>
        <w:rPr>
          <w:b/>
          <w:sz w:val="23"/>
          <w:szCs w:val="23"/>
          <w:lang w:val="it-IT"/>
        </w:rPr>
      </w:pPr>
    </w:p>
    <w:p w:rsidR="00B23AC7" w:rsidRPr="00C77EBD" w:rsidRDefault="00B23AC7" w:rsidP="00B23AC7">
      <w:pPr>
        <w:widowControl/>
        <w:adjustRightInd w:val="0"/>
        <w:jc w:val="both"/>
        <w:rPr>
          <w:b/>
          <w:bCs/>
          <w:sz w:val="23"/>
          <w:szCs w:val="23"/>
          <w:lang w:val="it-IT"/>
        </w:rPr>
      </w:pPr>
      <w:r>
        <w:rPr>
          <w:b/>
          <w:bCs/>
          <w:sz w:val="23"/>
          <w:szCs w:val="23"/>
          <w:lang w:val="it-IT"/>
        </w:rPr>
        <w:t xml:space="preserve">OBIETTIVI </w:t>
      </w:r>
      <w:proofErr w:type="spellStart"/>
      <w:r>
        <w:rPr>
          <w:b/>
          <w:bCs/>
          <w:sz w:val="23"/>
          <w:szCs w:val="23"/>
          <w:lang w:val="it-IT"/>
        </w:rPr>
        <w:t>DI</w:t>
      </w:r>
      <w:proofErr w:type="spellEnd"/>
      <w:r>
        <w:rPr>
          <w:b/>
          <w:bCs/>
          <w:sz w:val="23"/>
          <w:szCs w:val="23"/>
          <w:lang w:val="it-IT"/>
        </w:rPr>
        <w:t xml:space="preserve"> TRASPARENZA E COLLEGAMENTO CON I DOCUMENTI </w:t>
      </w:r>
      <w:proofErr w:type="spellStart"/>
      <w:r>
        <w:rPr>
          <w:b/>
          <w:bCs/>
          <w:sz w:val="23"/>
          <w:szCs w:val="23"/>
          <w:lang w:val="it-IT"/>
        </w:rPr>
        <w:t>DI</w:t>
      </w:r>
      <w:proofErr w:type="spellEnd"/>
      <w:r>
        <w:rPr>
          <w:b/>
          <w:bCs/>
          <w:sz w:val="23"/>
          <w:szCs w:val="23"/>
          <w:lang w:val="it-IT"/>
        </w:rPr>
        <w:t xml:space="preserve"> PROGRAMMAZIONE STRATEGICO GESTIONALE</w:t>
      </w:r>
      <w:r w:rsidRPr="00C77EBD">
        <w:rPr>
          <w:b/>
          <w:bCs/>
          <w:sz w:val="23"/>
          <w:szCs w:val="23"/>
          <w:lang w:val="it-IT"/>
        </w:rPr>
        <w:t>.</w:t>
      </w:r>
    </w:p>
    <w:p w:rsidR="00B23AC7" w:rsidRPr="00B23AC7" w:rsidRDefault="00B23AC7" w:rsidP="00B23AC7">
      <w:pPr>
        <w:widowControl/>
        <w:adjustRightInd w:val="0"/>
        <w:jc w:val="both"/>
        <w:rPr>
          <w:i/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 xml:space="preserve">L’art. 1, comma 8 della L. n. 190/2016, così come modificato dal </w:t>
      </w:r>
      <w:proofErr w:type="spellStart"/>
      <w:r w:rsidRPr="00DE5C17">
        <w:rPr>
          <w:sz w:val="23"/>
          <w:szCs w:val="23"/>
          <w:lang w:val="it-IT"/>
        </w:rPr>
        <w:t>D.Lgs.</w:t>
      </w:r>
      <w:proofErr w:type="spellEnd"/>
      <w:r w:rsidRPr="00DE5C17">
        <w:rPr>
          <w:sz w:val="23"/>
          <w:szCs w:val="23"/>
          <w:lang w:val="it-IT"/>
        </w:rPr>
        <w:t xml:space="preserve"> n. 97/2016, cita:</w:t>
      </w:r>
      <w:r>
        <w:rPr>
          <w:sz w:val="23"/>
          <w:szCs w:val="23"/>
          <w:lang w:val="it-IT"/>
        </w:rPr>
        <w:t xml:space="preserve"> </w:t>
      </w:r>
      <w:r w:rsidRPr="00B23AC7">
        <w:rPr>
          <w:i/>
          <w:sz w:val="23"/>
          <w:szCs w:val="23"/>
          <w:lang w:val="it-IT"/>
        </w:rPr>
        <w:t xml:space="preserve">“L'organo di indirizzo definisce gli obiettivi strategici in materia di prevenzione della corruzione e trasparenza, che costituiscono contenuto necessario dei documenti di programmazione </w:t>
      </w:r>
      <w:proofErr w:type="spellStart"/>
      <w:r w:rsidRPr="00B23AC7">
        <w:rPr>
          <w:i/>
          <w:sz w:val="23"/>
          <w:szCs w:val="23"/>
          <w:lang w:val="it-IT"/>
        </w:rPr>
        <w:t>strategico-gestionale</w:t>
      </w:r>
      <w:proofErr w:type="spellEnd"/>
      <w:r w:rsidRPr="00B23AC7">
        <w:rPr>
          <w:i/>
          <w:sz w:val="23"/>
          <w:szCs w:val="23"/>
          <w:lang w:val="it-IT"/>
        </w:rPr>
        <w:t xml:space="preserve"> e del Piano triennale per la prevenzione della corruzione”.</w:t>
      </w:r>
    </w:p>
    <w:p w:rsidR="00B23AC7" w:rsidRPr="00DE5C17" w:rsidRDefault="00B23AC7" w:rsidP="00B23AC7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Quindi gli obiettivi strategici in materia di prevenzione e di trasparenza, contenuti nel PTPC di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questo ente, devono essere fissati dagli organi di indirizzo e devono essere coordinati/collegati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 xml:space="preserve">con quelli previsti nei documenti di programmazione </w:t>
      </w:r>
      <w:proofErr w:type="spellStart"/>
      <w:r w:rsidRPr="00DE5C17">
        <w:rPr>
          <w:sz w:val="23"/>
          <w:szCs w:val="23"/>
          <w:lang w:val="it-IT"/>
        </w:rPr>
        <w:t>strategico-gestionale</w:t>
      </w:r>
      <w:proofErr w:type="spellEnd"/>
      <w:r w:rsidRPr="00DE5C17">
        <w:rPr>
          <w:sz w:val="23"/>
          <w:szCs w:val="23"/>
          <w:lang w:val="it-IT"/>
        </w:rPr>
        <w:t xml:space="preserve"> adottati, quali il DUP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(Documento Unico di Programmazione) e il PEG/Piano Perfomance. Ciò al fine di garantire la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coerenza e l’effettiva sostenibilità degli obiettivi posti.</w:t>
      </w:r>
    </w:p>
    <w:p w:rsidR="00B23AC7" w:rsidRPr="00DE5C17" w:rsidRDefault="00B23AC7" w:rsidP="00B23AC7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Gli obiettivi di trasparenza di massima (obiettivi strategici) che l’ente intende realizzare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consistono sostanzialmente nello sviluppo dei seguenti punti:</w:t>
      </w:r>
    </w:p>
    <w:p w:rsidR="00B23AC7" w:rsidRPr="00B23AC7" w:rsidRDefault="00B23AC7" w:rsidP="00B23AC7">
      <w:pPr>
        <w:pStyle w:val="Paragrafoelenco"/>
        <w:widowControl/>
        <w:numPr>
          <w:ilvl w:val="0"/>
          <w:numId w:val="33"/>
        </w:numPr>
        <w:adjustRightInd w:val="0"/>
        <w:ind w:left="426" w:hanging="426"/>
        <w:jc w:val="both"/>
        <w:rPr>
          <w:sz w:val="23"/>
          <w:szCs w:val="23"/>
          <w:lang w:val="it-IT"/>
        </w:rPr>
      </w:pPr>
      <w:r w:rsidRPr="00B23AC7">
        <w:rPr>
          <w:sz w:val="23"/>
          <w:szCs w:val="23"/>
          <w:lang w:val="it-IT"/>
        </w:rPr>
        <w:t>la cultura della legalità e dell’integrità nella gestione del bene pubblico da parte dei dipendenti e funzionari pubblici;</w:t>
      </w:r>
    </w:p>
    <w:p w:rsidR="00B23AC7" w:rsidRPr="00B23AC7" w:rsidRDefault="00B23AC7" w:rsidP="00B23AC7">
      <w:pPr>
        <w:pStyle w:val="Paragrafoelenco"/>
        <w:widowControl/>
        <w:numPr>
          <w:ilvl w:val="1"/>
          <w:numId w:val="33"/>
        </w:numPr>
        <w:adjustRightInd w:val="0"/>
        <w:ind w:left="426" w:hanging="426"/>
        <w:jc w:val="both"/>
        <w:rPr>
          <w:sz w:val="23"/>
          <w:szCs w:val="23"/>
          <w:lang w:val="it-IT"/>
        </w:rPr>
      </w:pPr>
      <w:r w:rsidRPr="00B23AC7">
        <w:rPr>
          <w:sz w:val="23"/>
          <w:szCs w:val="23"/>
          <w:lang w:val="it-IT"/>
        </w:rPr>
        <w:t>la trasparenza quale reale ed effettiva accessibilità totale alle informazioni concernenti l’organizzazione e l’attività dell’amministrazione;</w:t>
      </w:r>
    </w:p>
    <w:p w:rsidR="00B23AC7" w:rsidRPr="00B23AC7" w:rsidRDefault="00B23AC7" w:rsidP="00B23AC7">
      <w:pPr>
        <w:pStyle w:val="Paragrafoelenco"/>
        <w:widowControl/>
        <w:numPr>
          <w:ilvl w:val="2"/>
          <w:numId w:val="33"/>
        </w:numPr>
        <w:adjustRightInd w:val="0"/>
        <w:ind w:left="426" w:hanging="426"/>
        <w:jc w:val="both"/>
        <w:rPr>
          <w:sz w:val="23"/>
          <w:szCs w:val="23"/>
          <w:lang w:val="it-IT"/>
        </w:rPr>
      </w:pPr>
      <w:r w:rsidRPr="00B23AC7">
        <w:rPr>
          <w:sz w:val="23"/>
          <w:szCs w:val="23"/>
          <w:lang w:val="it-IT"/>
        </w:rPr>
        <w:t xml:space="preserve">il libero e illimitato esercizio dell’accesso civico, quale diritto, così come potenziato dal </w:t>
      </w:r>
      <w:proofErr w:type="spellStart"/>
      <w:r w:rsidRPr="00B23AC7">
        <w:rPr>
          <w:sz w:val="23"/>
          <w:szCs w:val="23"/>
          <w:lang w:val="it-IT"/>
        </w:rPr>
        <w:t>D.Lgs.</w:t>
      </w:r>
      <w:proofErr w:type="spellEnd"/>
      <w:r w:rsidRPr="00B23AC7">
        <w:rPr>
          <w:sz w:val="23"/>
          <w:szCs w:val="23"/>
          <w:lang w:val="it-IT"/>
        </w:rPr>
        <w:t xml:space="preserve"> 97/2016, riconosciuto a chiunque di richiedere documenti, informazioni e dati.</w:t>
      </w:r>
    </w:p>
    <w:p w:rsidR="00B23AC7" w:rsidRPr="00DE5C17" w:rsidRDefault="00B23AC7" w:rsidP="00B23AC7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Al fine di garantire il collegamento tra PTPC, DUP e Piano Perfomance, gli obiettivi strategici e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operativi verranno successivamente declinati in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obiettivi gestionali nel Piano della Perfomance.</w:t>
      </w:r>
    </w:p>
    <w:p w:rsidR="00B23AC7" w:rsidRPr="00DE5C17" w:rsidRDefault="00B23AC7" w:rsidP="00B23AC7">
      <w:pPr>
        <w:widowControl/>
        <w:adjustRightInd w:val="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</w:t>
      </w:r>
      <w:r w:rsidRPr="00DE5C17">
        <w:rPr>
          <w:sz w:val="23"/>
          <w:szCs w:val="23"/>
          <w:lang w:val="it-IT"/>
        </w:rPr>
        <w:t>i riportano di seguito gli obiettivi specifici della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trasparenza per il triennio 201</w:t>
      </w:r>
      <w:r>
        <w:rPr>
          <w:sz w:val="23"/>
          <w:szCs w:val="23"/>
          <w:lang w:val="it-IT"/>
        </w:rPr>
        <w:t>8-2020</w:t>
      </w:r>
      <w:r w:rsidRPr="00DE5C17">
        <w:rPr>
          <w:sz w:val="23"/>
          <w:szCs w:val="23"/>
          <w:lang w:val="it-IT"/>
        </w:rPr>
        <w:t xml:space="preserve"> che costituiranno, come detto poco sopra, anche gli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obiettivi gestionali in materia, da riportare nel piano perfomance 201</w:t>
      </w:r>
      <w:r>
        <w:rPr>
          <w:sz w:val="23"/>
          <w:szCs w:val="23"/>
          <w:lang w:val="it-IT"/>
        </w:rPr>
        <w:t>8 di</w:t>
      </w:r>
      <w:r w:rsidRPr="00DE5C17">
        <w:rPr>
          <w:sz w:val="23"/>
          <w:szCs w:val="23"/>
          <w:lang w:val="it-IT"/>
        </w:rPr>
        <w:t xml:space="preserve"> prossima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definizione e approvazione:</w:t>
      </w:r>
    </w:p>
    <w:p w:rsidR="00B23AC7" w:rsidRPr="00B23AC7" w:rsidRDefault="00B23AC7" w:rsidP="00B23AC7">
      <w:pPr>
        <w:pStyle w:val="Paragrafoelenco"/>
        <w:widowControl/>
        <w:numPr>
          <w:ilvl w:val="0"/>
          <w:numId w:val="35"/>
        </w:numPr>
        <w:adjustRightInd w:val="0"/>
        <w:ind w:left="426" w:hanging="426"/>
        <w:rPr>
          <w:sz w:val="23"/>
          <w:szCs w:val="23"/>
          <w:lang w:val="it-IT"/>
        </w:rPr>
      </w:pPr>
      <w:r w:rsidRPr="00B23AC7">
        <w:rPr>
          <w:sz w:val="23"/>
          <w:szCs w:val="23"/>
          <w:lang w:val="it-IT"/>
        </w:rPr>
        <w:t xml:space="preserve">Completamento attuazione del </w:t>
      </w:r>
      <w:proofErr w:type="spellStart"/>
      <w:r w:rsidRPr="00B23AC7">
        <w:rPr>
          <w:sz w:val="23"/>
          <w:szCs w:val="23"/>
          <w:lang w:val="it-IT"/>
        </w:rPr>
        <w:t>D.Lgs</w:t>
      </w:r>
      <w:proofErr w:type="spellEnd"/>
      <w:r w:rsidRPr="00B23AC7">
        <w:rPr>
          <w:sz w:val="23"/>
          <w:szCs w:val="23"/>
          <w:lang w:val="it-IT"/>
        </w:rPr>
        <w:t xml:space="preserve"> 33/2013 e </w:t>
      </w:r>
      <w:proofErr w:type="spellStart"/>
      <w:r w:rsidRPr="00B23AC7">
        <w:rPr>
          <w:sz w:val="23"/>
          <w:szCs w:val="23"/>
          <w:lang w:val="it-IT"/>
        </w:rPr>
        <w:t>s.m.i.</w:t>
      </w:r>
      <w:proofErr w:type="spellEnd"/>
      <w:r w:rsidRPr="00B23AC7">
        <w:rPr>
          <w:sz w:val="23"/>
          <w:szCs w:val="23"/>
          <w:lang w:val="it-IT"/>
        </w:rPr>
        <w:t>;</w:t>
      </w:r>
    </w:p>
    <w:p w:rsidR="00B23AC7" w:rsidRDefault="00B23AC7" w:rsidP="00B23AC7">
      <w:pPr>
        <w:pStyle w:val="Paragrafoelenco"/>
        <w:widowControl/>
        <w:numPr>
          <w:ilvl w:val="0"/>
          <w:numId w:val="35"/>
        </w:numPr>
        <w:adjustRightInd w:val="0"/>
        <w:ind w:left="426" w:hanging="426"/>
        <w:jc w:val="both"/>
        <w:rPr>
          <w:sz w:val="23"/>
          <w:szCs w:val="23"/>
          <w:lang w:val="it-IT"/>
        </w:rPr>
      </w:pPr>
      <w:r w:rsidRPr="00B23AC7">
        <w:rPr>
          <w:sz w:val="23"/>
          <w:szCs w:val="23"/>
          <w:lang w:val="it-IT"/>
        </w:rPr>
        <w:t xml:space="preserve">Ottimizzazione dei flussi informativi tesi alla pubblicazione automatica dei dati previsti dal </w:t>
      </w:r>
      <w:proofErr w:type="spellStart"/>
      <w:r w:rsidRPr="00B23AC7">
        <w:rPr>
          <w:sz w:val="23"/>
          <w:szCs w:val="23"/>
          <w:lang w:val="it-IT"/>
        </w:rPr>
        <w:t>D.Lgs.</w:t>
      </w:r>
      <w:proofErr w:type="spellEnd"/>
      <w:r w:rsidRPr="00B23AC7">
        <w:rPr>
          <w:sz w:val="23"/>
          <w:szCs w:val="23"/>
          <w:lang w:val="it-IT"/>
        </w:rPr>
        <w:t xml:space="preserve"> 33/2013 e </w:t>
      </w:r>
      <w:proofErr w:type="spellStart"/>
      <w:r w:rsidRPr="00B23AC7">
        <w:rPr>
          <w:sz w:val="23"/>
          <w:szCs w:val="23"/>
          <w:lang w:val="it-IT"/>
        </w:rPr>
        <w:t>s.m.i</w:t>
      </w:r>
      <w:proofErr w:type="spellEnd"/>
      <w:r w:rsidRPr="00B23AC7">
        <w:rPr>
          <w:sz w:val="23"/>
          <w:szCs w:val="23"/>
          <w:lang w:val="it-IT"/>
        </w:rPr>
        <w:t>, tramite estrazione dai software di contabilità e di gestione manuale;</w:t>
      </w:r>
    </w:p>
    <w:p w:rsidR="0019793B" w:rsidRDefault="00B23AC7" w:rsidP="00B23AC7">
      <w:pPr>
        <w:pStyle w:val="Paragrafoelenco"/>
        <w:widowControl/>
        <w:numPr>
          <w:ilvl w:val="0"/>
          <w:numId w:val="35"/>
        </w:numPr>
        <w:adjustRightInd w:val="0"/>
        <w:ind w:left="426" w:hanging="426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Incremento, ove possibile, della pubblicazione dei dati in tabelle</w:t>
      </w:r>
      <w:r w:rsidR="0019793B">
        <w:rPr>
          <w:sz w:val="23"/>
          <w:szCs w:val="23"/>
          <w:lang w:val="it-IT"/>
        </w:rPr>
        <w:t xml:space="preserve"> con esposizione sintetica dei dati,</w:t>
      </w:r>
    </w:p>
    <w:p w:rsidR="00B23AC7" w:rsidRPr="00B23AC7" w:rsidRDefault="00B23AC7" w:rsidP="00B23AC7">
      <w:pPr>
        <w:pStyle w:val="Paragrafoelenco"/>
        <w:widowControl/>
        <w:numPr>
          <w:ilvl w:val="0"/>
          <w:numId w:val="35"/>
        </w:numPr>
        <w:adjustRightInd w:val="0"/>
        <w:ind w:left="426" w:hanging="426"/>
        <w:jc w:val="both"/>
        <w:rPr>
          <w:sz w:val="23"/>
          <w:szCs w:val="23"/>
          <w:lang w:val="it-IT"/>
        </w:rPr>
      </w:pPr>
      <w:r w:rsidRPr="00B23AC7">
        <w:rPr>
          <w:sz w:val="23"/>
          <w:szCs w:val="23"/>
          <w:lang w:val="it-IT"/>
        </w:rPr>
        <w:t xml:space="preserve">Iniziative di formazione/comunicazione in materia di trasparenza tese a sensibilizzare gli operatori e i cittadini alla cultura della legalità. Tali iniziative hanno lo scopo di favorire l’effettiva conoscenza e l’utilizzazione dei dati pubblicati e la partecipazione degli </w:t>
      </w:r>
      <w:proofErr w:type="spellStart"/>
      <w:r w:rsidRPr="00B23AC7">
        <w:rPr>
          <w:sz w:val="23"/>
          <w:szCs w:val="23"/>
          <w:lang w:val="it-IT"/>
        </w:rPr>
        <w:t>stakeholder</w:t>
      </w:r>
      <w:proofErr w:type="spellEnd"/>
      <w:r w:rsidRPr="00B23AC7">
        <w:rPr>
          <w:sz w:val="23"/>
          <w:szCs w:val="23"/>
          <w:lang w:val="it-IT"/>
        </w:rPr>
        <w:t xml:space="preserve"> interni ed esterni alle iniziative realizzate per la trasparenza e l’integrità. Il Comune di Bresso intende adottare iniziative finalizzate alla comunicazione nei confronti dei cittadini attraverso strumenti (newsletter, questionari, indagini di </w:t>
      </w:r>
      <w:proofErr w:type="spellStart"/>
      <w:r w:rsidRPr="00B23AC7">
        <w:rPr>
          <w:sz w:val="23"/>
          <w:szCs w:val="23"/>
          <w:lang w:val="it-IT"/>
        </w:rPr>
        <w:t>customer</w:t>
      </w:r>
      <w:proofErr w:type="spellEnd"/>
      <w:r w:rsidRPr="00B23AC7">
        <w:rPr>
          <w:sz w:val="23"/>
          <w:szCs w:val="23"/>
          <w:lang w:val="it-IT"/>
        </w:rPr>
        <w:t xml:space="preserve"> </w:t>
      </w:r>
      <w:proofErr w:type="spellStart"/>
      <w:r w:rsidRPr="00B23AC7">
        <w:rPr>
          <w:sz w:val="23"/>
          <w:szCs w:val="23"/>
          <w:lang w:val="it-IT"/>
        </w:rPr>
        <w:t>satisfaction</w:t>
      </w:r>
      <w:proofErr w:type="spellEnd"/>
      <w:r w:rsidRPr="00B23AC7">
        <w:rPr>
          <w:sz w:val="23"/>
          <w:szCs w:val="23"/>
          <w:lang w:val="it-IT"/>
        </w:rPr>
        <w:t>,….) che contribuiscono a dare informazioni adeguate sull’attività dell’ente, nonché ad attivare percorsi partecipativi per favorire il confronto sugli strumenti della trasparenza e sulla loro efficacia.</w:t>
      </w:r>
    </w:p>
    <w:p w:rsidR="00B23AC7" w:rsidRPr="0019793B" w:rsidRDefault="00B23AC7" w:rsidP="0019793B">
      <w:pPr>
        <w:pStyle w:val="Paragrafoelenco"/>
        <w:widowControl/>
        <w:numPr>
          <w:ilvl w:val="0"/>
          <w:numId w:val="35"/>
        </w:numPr>
        <w:adjustRightInd w:val="0"/>
        <w:ind w:left="426" w:hanging="426"/>
        <w:jc w:val="both"/>
        <w:rPr>
          <w:sz w:val="23"/>
          <w:szCs w:val="23"/>
          <w:lang w:val="it-IT"/>
        </w:rPr>
      </w:pPr>
      <w:r w:rsidRPr="0019793B">
        <w:rPr>
          <w:sz w:val="23"/>
          <w:szCs w:val="23"/>
          <w:lang w:val="it-IT"/>
        </w:rPr>
        <w:t>Pubblicazione di dati ulteriori. La trasparenza intesa come accessibilità totale comporta che le amministrazioni si impegnino a pubblicare sui propri siti istituzionali “dati ulteriori” rispetto a quelli espressamente indicati da norme di legge. La L. 190/2012 prevede la pubblicazione di “dati ulteriori” come contenuto obbligatorio del Piano triennale di prevenzione della corruzione (art.1, comma 9, lett. f).</w:t>
      </w:r>
    </w:p>
    <w:p w:rsidR="00B23AC7" w:rsidRPr="00DE5C17" w:rsidRDefault="00B23AC7" w:rsidP="0019793B">
      <w:pPr>
        <w:widowControl/>
        <w:adjustRightInd w:val="0"/>
        <w:ind w:left="426"/>
        <w:jc w:val="both"/>
        <w:rPr>
          <w:sz w:val="23"/>
          <w:lang w:val="it-IT"/>
        </w:rPr>
      </w:pPr>
      <w:r>
        <w:rPr>
          <w:sz w:val="23"/>
          <w:szCs w:val="23"/>
          <w:lang w:val="it-IT"/>
        </w:rPr>
        <w:t>Pertanto</w:t>
      </w:r>
      <w:r w:rsidRPr="00DE5C17">
        <w:rPr>
          <w:sz w:val="23"/>
          <w:szCs w:val="23"/>
          <w:lang w:val="it-IT"/>
        </w:rPr>
        <w:t xml:space="preserve"> i Dirigenti possono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pubblicare i dati e le informazioni che ritengono necessari per assicurare la migliore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trasparenza sostanziale dell’azione amministrativa, non senza tener conto dei costi e</w:t>
      </w:r>
      <w:r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dell’impatto organizzativo sull’amministrazione.</w:t>
      </w:r>
    </w:p>
    <w:p w:rsidR="00B23AC7" w:rsidRPr="0019793B" w:rsidRDefault="00B23AC7" w:rsidP="00B23AC7">
      <w:pPr>
        <w:pStyle w:val="Paragrafoelenco"/>
        <w:widowControl/>
        <w:numPr>
          <w:ilvl w:val="0"/>
          <w:numId w:val="35"/>
        </w:numPr>
        <w:adjustRightInd w:val="0"/>
        <w:ind w:left="426" w:hanging="426"/>
        <w:jc w:val="both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 w:rsidRPr="0019793B">
        <w:rPr>
          <w:sz w:val="23"/>
          <w:szCs w:val="23"/>
          <w:lang w:val="it-IT"/>
        </w:rPr>
        <w:t xml:space="preserve">Attuazione dell’istituto dell’accesso generalizzato secondo le modalità e le specificazioni indicate dall'ANAC con delibera n. 1309 del 28/12/2016. </w:t>
      </w:r>
    </w:p>
    <w:p w:rsidR="004421C1" w:rsidRDefault="004421C1" w:rsidP="00727E8C">
      <w:pPr>
        <w:widowControl/>
        <w:adjustRightInd w:val="0"/>
        <w:jc w:val="both"/>
        <w:rPr>
          <w:b/>
          <w:sz w:val="23"/>
          <w:szCs w:val="23"/>
          <w:lang w:val="it-IT"/>
        </w:rPr>
      </w:pPr>
    </w:p>
    <w:p w:rsidR="009E6AF1" w:rsidRDefault="009E6AF1" w:rsidP="00727E8C">
      <w:pPr>
        <w:widowControl/>
        <w:adjustRightInd w:val="0"/>
        <w:jc w:val="both"/>
        <w:rPr>
          <w:b/>
          <w:sz w:val="23"/>
          <w:szCs w:val="23"/>
          <w:lang w:val="it-IT"/>
        </w:rPr>
      </w:pPr>
    </w:p>
    <w:p w:rsidR="00B6355E" w:rsidRPr="00B6355E" w:rsidRDefault="00B6355E" w:rsidP="00727E8C">
      <w:pPr>
        <w:widowControl/>
        <w:adjustRightInd w:val="0"/>
        <w:jc w:val="both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 xml:space="preserve">ATTUAZIONE ATTIVITA’ </w:t>
      </w:r>
      <w:r w:rsidRPr="00B6355E">
        <w:rPr>
          <w:b/>
          <w:sz w:val="23"/>
          <w:szCs w:val="23"/>
          <w:lang w:val="it-IT"/>
        </w:rPr>
        <w:t xml:space="preserve"> </w:t>
      </w:r>
      <w:proofErr w:type="spellStart"/>
      <w:r w:rsidRPr="00B6355E">
        <w:rPr>
          <w:b/>
          <w:sz w:val="23"/>
          <w:szCs w:val="23"/>
          <w:lang w:val="it-IT"/>
        </w:rPr>
        <w:t>DI</w:t>
      </w:r>
      <w:proofErr w:type="spellEnd"/>
      <w:r w:rsidRPr="00B6355E">
        <w:rPr>
          <w:b/>
          <w:sz w:val="23"/>
          <w:szCs w:val="23"/>
          <w:lang w:val="it-IT"/>
        </w:rPr>
        <w:t xml:space="preserve"> MONITORAGGIO E VIGILANZA</w:t>
      </w:r>
    </w:p>
    <w:p w:rsidR="00C77EBD" w:rsidRPr="00651FED" w:rsidRDefault="00B6355E" w:rsidP="00727E8C">
      <w:pPr>
        <w:widowControl/>
        <w:adjustRightInd w:val="0"/>
        <w:jc w:val="both"/>
        <w:rPr>
          <w:bCs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Appare di fondamentale importanza </w:t>
      </w:r>
      <w:r w:rsidR="00727E8C">
        <w:rPr>
          <w:sz w:val="23"/>
          <w:szCs w:val="23"/>
          <w:lang w:val="it-IT"/>
        </w:rPr>
        <w:t xml:space="preserve">adottare </w:t>
      </w:r>
      <w:r w:rsidR="00727E8C" w:rsidRPr="00651FED">
        <w:rPr>
          <w:sz w:val="23"/>
          <w:szCs w:val="23"/>
          <w:lang w:val="it-IT"/>
        </w:rPr>
        <w:t>m</w:t>
      </w:r>
      <w:r w:rsidR="00C77EBD" w:rsidRPr="00651FED">
        <w:rPr>
          <w:bCs/>
          <w:sz w:val="23"/>
          <w:szCs w:val="23"/>
          <w:lang w:val="it-IT"/>
        </w:rPr>
        <w:t>isure di monitoraggio e di vigilanza sull’attuazione degli obblighi di trasparenza.</w:t>
      </w:r>
    </w:p>
    <w:p w:rsidR="00C77EBD" w:rsidRPr="00DE5C17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Il monitoraggio sull’attuazione degli obblighi di trasparenza è, in primo luogo, affidato ai</w:t>
      </w:r>
      <w:r w:rsidR="00DE5C17">
        <w:rPr>
          <w:sz w:val="23"/>
          <w:szCs w:val="23"/>
          <w:lang w:val="it-IT"/>
        </w:rPr>
        <w:t xml:space="preserve"> </w:t>
      </w:r>
      <w:r w:rsidR="00665D0C">
        <w:rPr>
          <w:sz w:val="23"/>
          <w:szCs w:val="23"/>
          <w:lang w:val="it-IT"/>
        </w:rPr>
        <w:t>D</w:t>
      </w:r>
      <w:r w:rsidRPr="00DE5C17">
        <w:rPr>
          <w:sz w:val="23"/>
          <w:szCs w:val="23"/>
          <w:lang w:val="it-IT"/>
        </w:rPr>
        <w:t>irigenti che vi provvedono costantemente in relazione al</w:t>
      </w:r>
      <w:r w:rsidR="00665D0C">
        <w:rPr>
          <w:sz w:val="23"/>
          <w:szCs w:val="23"/>
          <w:lang w:val="it-IT"/>
        </w:rPr>
        <w:t>l’Area</w:t>
      </w:r>
      <w:r w:rsidRPr="00DE5C17">
        <w:rPr>
          <w:sz w:val="23"/>
          <w:szCs w:val="23"/>
          <w:lang w:val="it-IT"/>
        </w:rPr>
        <w:t xml:space="preserve"> di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appartenenza o alle materie di competenza.</w:t>
      </w:r>
    </w:p>
    <w:p w:rsidR="00C77EBD" w:rsidRPr="00DE5C17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lastRenderedPageBreak/>
        <w:t>I Dirigenti ed i Referenti tengono costantemente informati il Responsabile della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trasparenza/anticorruzione del rispetto della normativa sulla trasparenza, per la parte di loro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competenza e segnalano tempestivamente eventuali ritardi o anomalie.</w:t>
      </w:r>
    </w:p>
    <w:p w:rsidR="00183024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 xml:space="preserve">Il monitoraggio e la vigilanza sullo stato </w:t>
      </w:r>
      <w:r w:rsidR="00B6355E">
        <w:rPr>
          <w:sz w:val="23"/>
          <w:szCs w:val="23"/>
          <w:lang w:val="it-IT"/>
        </w:rPr>
        <w:t xml:space="preserve">complessivo </w:t>
      </w:r>
      <w:r w:rsidRPr="00DE5C17">
        <w:rPr>
          <w:sz w:val="23"/>
          <w:szCs w:val="23"/>
          <w:lang w:val="it-IT"/>
        </w:rPr>
        <w:t xml:space="preserve">di attuazione della Trasparenza </w:t>
      </w:r>
      <w:r w:rsidR="00B6355E">
        <w:rPr>
          <w:sz w:val="23"/>
          <w:szCs w:val="23"/>
          <w:lang w:val="it-IT"/>
        </w:rPr>
        <w:t xml:space="preserve">nell’ente </w:t>
      </w:r>
      <w:r w:rsidRPr="00DE5C17">
        <w:rPr>
          <w:sz w:val="23"/>
          <w:szCs w:val="23"/>
          <w:lang w:val="it-IT"/>
        </w:rPr>
        <w:t>è</w:t>
      </w:r>
      <w:r w:rsidR="00B6355E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affidata al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 xml:space="preserve">Responsabile per la Trasparenza, che vi provvede avvalendosi dei Dirigenti e </w:t>
      </w:r>
      <w:r w:rsidR="00665D0C">
        <w:rPr>
          <w:sz w:val="23"/>
          <w:szCs w:val="23"/>
          <w:lang w:val="it-IT"/>
        </w:rPr>
        <w:t xml:space="preserve">del </w:t>
      </w:r>
      <w:r w:rsidR="00665D0C" w:rsidRPr="00665D0C">
        <w:rPr>
          <w:rFonts w:eastAsiaTheme="minorHAnsi"/>
          <w:sz w:val="23"/>
          <w:szCs w:val="23"/>
          <w:lang w:val="it-IT"/>
        </w:rPr>
        <w:t>Collaboratore del responsabile della trasparenza.</w:t>
      </w:r>
      <w:r w:rsidR="00665D0C" w:rsidRPr="00DE5C17">
        <w:rPr>
          <w:sz w:val="23"/>
          <w:szCs w:val="23"/>
          <w:lang w:val="it-IT"/>
        </w:rPr>
        <w:t xml:space="preserve"> </w:t>
      </w:r>
    </w:p>
    <w:p w:rsidR="00C77EBD" w:rsidRPr="007D53DC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 xml:space="preserve">Il monitoraggio avviene con </w:t>
      </w:r>
      <w:r w:rsidRPr="007D53DC">
        <w:rPr>
          <w:sz w:val="23"/>
          <w:szCs w:val="23"/>
          <w:lang w:val="it-IT"/>
        </w:rPr>
        <w:t xml:space="preserve">periodicità </w:t>
      </w:r>
      <w:r w:rsidR="00E473D6" w:rsidRPr="007D53DC">
        <w:rPr>
          <w:sz w:val="23"/>
          <w:szCs w:val="23"/>
          <w:lang w:val="it-IT"/>
        </w:rPr>
        <w:t>annuale</w:t>
      </w:r>
      <w:r w:rsidR="009E6AF1" w:rsidRPr="007D53DC">
        <w:rPr>
          <w:sz w:val="23"/>
          <w:szCs w:val="23"/>
          <w:lang w:val="it-IT"/>
        </w:rPr>
        <w:t xml:space="preserve"> </w:t>
      </w:r>
    </w:p>
    <w:p w:rsidR="00C77EBD" w:rsidRPr="00DE5C17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7D53DC">
        <w:rPr>
          <w:sz w:val="23"/>
          <w:szCs w:val="23"/>
          <w:lang w:val="it-IT"/>
        </w:rPr>
        <w:t>Esso prevede:</w:t>
      </w:r>
    </w:p>
    <w:p w:rsidR="00C77EBD" w:rsidRPr="00DE5C17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- la compilazione di schede riepilogative sullo stato di attuazione degli obiettivi da parte dei</w:t>
      </w:r>
      <w:r w:rsidR="00DE5C17">
        <w:rPr>
          <w:sz w:val="23"/>
          <w:szCs w:val="23"/>
          <w:lang w:val="it-IT"/>
        </w:rPr>
        <w:t xml:space="preserve"> </w:t>
      </w:r>
      <w:r w:rsidR="00183024">
        <w:rPr>
          <w:sz w:val="23"/>
          <w:szCs w:val="23"/>
          <w:lang w:val="it-IT"/>
        </w:rPr>
        <w:t>dirigenti</w:t>
      </w:r>
      <w:r w:rsidRPr="00DE5C17">
        <w:rPr>
          <w:sz w:val="23"/>
          <w:szCs w:val="23"/>
          <w:lang w:val="it-IT"/>
        </w:rPr>
        <w:t>, aventi ad oggetto per ciascuno degli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obblighi previsti, la completezza, la tempestività dell’aggiornamento e l’utilizzo di formati di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tipo aperto;</w:t>
      </w:r>
    </w:p>
    <w:p w:rsidR="00C77EBD" w:rsidRPr="00DE5C17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- la trasmissione del prospetto riepilogativo  all’OIV.</w:t>
      </w:r>
    </w:p>
    <w:p w:rsidR="00C77EBD" w:rsidRPr="00DE5C17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Il monitoraggio sull’attuazione degli obblighi di trasparenza avviene, inoltre, attraverso il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sistema dei controlli interni e viene effettuato, in particolare, in occasione del controllo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successivo di regolarità amministrativa degli atti.</w:t>
      </w:r>
    </w:p>
    <w:p w:rsidR="00C77EBD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DE5C17">
        <w:rPr>
          <w:sz w:val="23"/>
          <w:szCs w:val="23"/>
          <w:lang w:val="it-IT"/>
        </w:rPr>
        <w:t>Compete all’Organismo Indipendente di valutazione l’attestazione periodica sull’assolvimento</w:t>
      </w:r>
      <w:r w:rsidR="00DE5C17">
        <w:rPr>
          <w:sz w:val="23"/>
          <w:szCs w:val="23"/>
          <w:lang w:val="it-IT"/>
        </w:rPr>
        <w:t xml:space="preserve"> </w:t>
      </w:r>
      <w:r w:rsidRPr="00DE5C17">
        <w:rPr>
          <w:sz w:val="23"/>
          <w:szCs w:val="23"/>
          <w:lang w:val="it-IT"/>
        </w:rPr>
        <w:t>degli obblighi di pubblicazione</w:t>
      </w:r>
      <w:r w:rsidR="00E473D6">
        <w:rPr>
          <w:sz w:val="23"/>
          <w:szCs w:val="23"/>
          <w:lang w:val="it-IT"/>
        </w:rPr>
        <w:t xml:space="preserve"> (griglia della trasparenza)</w:t>
      </w:r>
      <w:r w:rsidRPr="00DE5C17">
        <w:rPr>
          <w:sz w:val="23"/>
          <w:szCs w:val="23"/>
          <w:lang w:val="it-IT"/>
        </w:rPr>
        <w:t>.</w:t>
      </w:r>
    </w:p>
    <w:p w:rsidR="00E473D6" w:rsidRPr="007D53DC" w:rsidRDefault="00E473D6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7D53DC">
        <w:rPr>
          <w:sz w:val="23"/>
          <w:szCs w:val="23"/>
          <w:lang w:val="it-IT"/>
        </w:rPr>
        <w:t xml:space="preserve">La valutazione effettuata per l’anno 2017 presentava alcuni suggerimenti che sono stati tutti recepiti.  </w:t>
      </w:r>
    </w:p>
    <w:p w:rsidR="00C77EBD" w:rsidRPr="007D53DC" w:rsidRDefault="00C77EBD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7D53DC">
        <w:rPr>
          <w:sz w:val="23"/>
          <w:szCs w:val="23"/>
          <w:lang w:val="it-IT"/>
        </w:rPr>
        <w:t>L'OIV utilizza le informazioni e i dati relativi all'attuazione degli obblighi di trasparenza ai fini</w:t>
      </w:r>
      <w:r w:rsidR="00DE5C17" w:rsidRPr="007D53DC">
        <w:rPr>
          <w:sz w:val="23"/>
          <w:szCs w:val="23"/>
          <w:lang w:val="it-IT"/>
        </w:rPr>
        <w:t xml:space="preserve"> </w:t>
      </w:r>
      <w:r w:rsidRPr="007D53DC">
        <w:rPr>
          <w:sz w:val="23"/>
          <w:szCs w:val="23"/>
          <w:lang w:val="it-IT"/>
        </w:rPr>
        <w:t>della misurazione e valutazione delle performance.</w:t>
      </w:r>
    </w:p>
    <w:p w:rsidR="00E473D6" w:rsidRPr="007D53DC" w:rsidRDefault="00E473D6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7D53DC">
        <w:rPr>
          <w:sz w:val="23"/>
          <w:szCs w:val="23"/>
          <w:lang w:val="it-IT"/>
        </w:rPr>
        <w:t xml:space="preserve">Non </w:t>
      </w:r>
      <w:r w:rsidR="007D53DC" w:rsidRPr="007D53DC">
        <w:rPr>
          <w:sz w:val="23"/>
          <w:szCs w:val="23"/>
          <w:lang w:val="it-IT"/>
        </w:rPr>
        <w:t>risultano</w:t>
      </w:r>
      <w:r w:rsidRPr="007D53DC">
        <w:rPr>
          <w:sz w:val="23"/>
          <w:szCs w:val="23"/>
          <w:lang w:val="it-IT"/>
        </w:rPr>
        <w:t xml:space="preserve"> elevate sanzioni a carico dell’Ente per inadempienza degli obblighi di trasparenza</w:t>
      </w:r>
    </w:p>
    <w:p w:rsidR="00E473D6" w:rsidRPr="00DE5C17" w:rsidRDefault="00E473D6" w:rsidP="00665D0C">
      <w:pPr>
        <w:widowControl/>
        <w:adjustRightInd w:val="0"/>
        <w:jc w:val="both"/>
        <w:rPr>
          <w:sz w:val="23"/>
          <w:szCs w:val="23"/>
          <w:lang w:val="it-IT"/>
        </w:rPr>
      </w:pPr>
      <w:r w:rsidRPr="007D53DC">
        <w:rPr>
          <w:sz w:val="23"/>
          <w:szCs w:val="23"/>
          <w:lang w:val="it-IT"/>
        </w:rPr>
        <w:t xml:space="preserve">Nell’anno 2017 non </w:t>
      </w:r>
      <w:r w:rsidR="007D53DC" w:rsidRPr="007D53DC">
        <w:rPr>
          <w:sz w:val="23"/>
          <w:szCs w:val="23"/>
          <w:lang w:val="it-IT"/>
        </w:rPr>
        <w:t xml:space="preserve">risultano </w:t>
      </w:r>
      <w:r w:rsidRPr="007D53DC">
        <w:rPr>
          <w:sz w:val="23"/>
          <w:szCs w:val="23"/>
          <w:lang w:val="it-IT"/>
        </w:rPr>
        <w:t>pervenute richieste di accesso civi</w:t>
      </w:r>
      <w:r w:rsidR="00B143E3" w:rsidRPr="007D53DC">
        <w:rPr>
          <w:sz w:val="23"/>
          <w:szCs w:val="23"/>
          <w:lang w:val="it-IT"/>
        </w:rPr>
        <w:t>co (semplice o generalizzato);</w:t>
      </w:r>
      <w:r w:rsidRPr="007D53DC">
        <w:rPr>
          <w:sz w:val="23"/>
          <w:szCs w:val="23"/>
          <w:lang w:val="it-IT"/>
        </w:rPr>
        <w:t>dalla verifica delle richieste di accesso documentale risulta che la totalità ha avuto soddisfazione.</w:t>
      </w:r>
    </w:p>
    <w:p w:rsidR="00183024" w:rsidRDefault="00183024" w:rsidP="00C77EBD">
      <w:pPr>
        <w:widowControl/>
        <w:adjustRightInd w:val="0"/>
        <w:rPr>
          <w:b/>
          <w:bCs/>
          <w:sz w:val="23"/>
          <w:szCs w:val="23"/>
          <w:lang w:val="it-IT"/>
        </w:rPr>
      </w:pPr>
    </w:p>
    <w:p w:rsidR="00223D29" w:rsidRDefault="00223D29" w:rsidP="004534D2">
      <w:pPr>
        <w:pStyle w:val="Corpodeltesto"/>
        <w:spacing w:before="8"/>
        <w:jc w:val="both"/>
        <w:rPr>
          <w:sz w:val="22"/>
          <w:lang w:val="it-IT"/>
        </w:rPr>
      </w:pPr>
    </w:p>
    <w:p w:rsidR="004728F8" w:rsidRDefault="004728F8">
      <w:pPr>
        <w:pStyle w:val="Corpodeltesto"/>
        <w:ind w:left="101"/>
        <w:jc w:val="both"/>
        <w:rPr>
          <w:lang w:val="it-IT"/>
        </w:rPr>
      </w:pPr>
    </w:p>
    <w:p w:rsidR="00223D29" w:rsidRPr="000E095C" w:rsidRDefault="00F218BC" w:rsidP="004421C1">
      <w:pPr>
        <w:pStyle w:val="Corpodeltesto"/>
        <w:jc w:val="both"/>
        <w:rPr>
          <w:lang w:val="it-IT"/>
        </w:rPr>
      </w:pPr>
      <w:r w:rsidRPr="000E095C">
        <w:rPr>
          <w:lang w:val="it-IT"/>
        </w:rPr>
        <w:t xml:space="preserve">Il </w:t>
      </w:r>
      <w:proofErr w:type="spellStart"/>
      <w:r w:rsidRPr="000E095C">
        <w:rPr>
          <w:lang w:val="it-IT"/>
        </w:rPr>
        <w:t>P.T.P.C</w:t>
      </w:r>
      <w:proofErr w:type="spellEnd"/>
      <w:r w:rsidRPr="000E095C">
        <w:rPr>
          <w:lang w:val="it-IT"/>
        </w:rPr>
        <w:t xml:space="preserve"> si compone dei seguenti atti allegati:</w:t>
      </w:r>
    </w:p>
    <w:p w:rsidR="00223D29" w:rsidRPr="000E095C" w:rsidRDefault="00F218BC">
      <w:pPr>
        <w:pStyle w:val="Paragrafoelenco"/>
        <w:numPr>
          <w:ilvl w:val="0"/>
          <w:numId w:val="3"/>
        </w:numPr>
        <w:tabs>
          <w:tab w:val="left" w:pos="453"/>
        </w:tabs>
        <w:spacing w:before="7"/>
        <w:jc w:val="both"/>
        <w:rPr>
          <w:rFonts w:ascii="Symbol"/>
          <w:sz w:val="23"/>
          <w:lang w:val="it-IT"/>
        </w:rPr>
      </w:pPr>
      <w:r w:rsidRPr="000E095C">
        <w:rPr>
          <w:sz w:val="23"/>
          <w:lang w:val="it-IT"/>
        </w:rPr>
        <w:t>La mappatura dei processi e valutazione dei rischi (allegato</w:t>
      </w:r>
      <w:r w:rsidRPr="000E095C">
        <w:rPr>
          <w:spacing w:val="6"/>
          <w:sz w:val="23"/>
          <w:lang w:val="it-IT"/>
        </w:rPr>
        <w:t xml:space="preserve"> </w:t>
      </w:r>
      <w:r w:rsidRPr="000E095C">
        <w:rPr>
          <w:sz w:val="23"/>
          <w:lang w:val="it-IT"/>
        </w:rPr>
        <w:t>A);</w:t>
      </w:r>
    </w:p>
    <w:p w:rsidR="00223D29" w:rsidRPr="000E095C" w:rsidRDefault="00F218BC">
      <w:pPr>
        <w:pStyle w:val="Paragrafoelenco"/>
        <w:numPr>
          <w:ilvl w:val="0"/>
          <w:numId w:val="3"/>
        </w:numPr>
        <w:tabs>
          <w:tab w:val="left" w:pos="453"/>
        </w:tabs>
        <w:spacing w:before="4"/>
        <w:jc w:val="both"/>
        <w:rPr>
          <w:rFonts w:ascii="Symbol"/>
          <w:sz w:val="23"/>
          <w:lang w:val="it-IT"/>
        </w:rPr>
      </w:pPr>
      <w:r w:rsidRPr="000E095C">
        <w:rPr>
          <w:sz w:val="23"/>
          <w:lang w:val="it-IT"/>
        </w:rPr>
        <w:t>Il trattamento del rischio e le misure per neutralizzarlo (allegato</w:t>
      </w:r>
      <w:r w:rsidRPr="000E095C">
        <w:rPr>
          <w:spacing w:val="7"/>
          <w:sz w:val="23"/>
          <w:lang w:val="it-IT"/>
        </w:rPr>
        <w:t xml:space="preserve"> </w:t>
      </w:r>
      <w:r w:rsidRPr="000E095C">
        <w:rPr>
          <w:sz w:val="23"/>
          <w:lang w:val="it-IT"/>
        </w:rPr>
        <w:t>B);</w:t>
      </w:r>
    </w:p>
    <w:p w:rsidR="004421C1" w:rsidRPr="007D53DC" w:rsidRDefault="004421C1" w:rsidP="004421C1">
      <w:pPr>
        <w:pStyle w:val="Paragrafoelenco"/>
        <w:numPr>
          <w:ilvl w:val="0"/>
          <w:numId w:val="3"/>
        </w:numPr>
        <w:tabs>
          <w:tab w:val="left" w:pos="453"/>
        </w:tabs>
        <w:spacing w:before="6"/>
        <w:jc w:val="both"/>
        <w:rPr>
          <w:rFonts w:ascii="Symbol" w:hAnsi="Symbol"/>
          <w:sz w:val="23"/>
          <w:lang w:val="it-IT"/>
        </w:rPr>
      </w:pPr>
      <w:r>
        <w:rPr>
          <w:sz w:val="23"/>
          <w:lang w:val="it-IT"/>
        </w:rPr>
        <w:t xml:space="preserve">Il Programma </w:t>
      </w:r>
      <w:r w:rsidRPr="000E095C">
        <w:rPr>
          <w:sz w:val="23"/>
          <w:lang w:val="it-IT"/>
        </w:rPr>
        <w:t>Triennale per la Trasparenza e l’Integrità per gli anni 201</w:t>
      </w:r>
      <w:r>
        <w:rPr>
          <w:sz w:val="23"/>
          <w:lang w:val="it-IT"/>
        </w:rPr>
        <w:t>8</w:t>
      </w:r>
      <w:r w:rsidRPr="000E095C">
        <w:rPr>
          <w:sz w:val="23"/>
          <w:lang w:val="it-IT"/>
        </w:rPr>
        <w:t>-20</w:t>
      </w:r>
      <w:r>
        <w:rPr>
          <w:sz w:val="23"/>
          <w:lang w:val="it-IT"/>
        </w:rPr>
        <w:t>20</w:t>
      </w:r>
      <w:r w:rsidRPr="000E095C">
        <w:rPr>
          <w:sz w:val="23"/>
          <w:lang w:val="it-IT"/>
        </w:rPr>
        <w:t xml:space="preserve"> (allegato</w:t>
      </w:r>
      <w:r w:rsidRPr="000E095C">
        <w:rPr>
          <w:spacing w:val="40"/>
          <w:sz w:val="23"/>
          <w:lang w:val="it-IT"/>
        </w:rPr>
        <w:t xml:space="preserve"> </w:t>
      </w:r>
      <w:r w:rsidR="00AA0509">
        <w:rPr>
          <w:spacing w:val="40"/>
          <w:sz w:val="23"/>
          <w:lang w:val="it-IT"/>
        </w:rPr>
        <w:t>C</w:t>
      </w:r>
      <w:r w:rsidRPr="000E095C">
        <w:rPr>
          <w:sz w:val="23"/>
          <w:lang w:val="it-IT"/>
        </w:rPr>
        <w:t>)</w:t>
      </w:r>
    </w:p>
    <w:p w:rsidR="007D53DC" w:rsidRPr="00157788" w:rsidRDefault="007D53DC" w:rsidP="004421C1">
      <w:pPr>
        <w:pStyle w:val="Paragrafoelenco"/>
        <w:numPr>
          <w:ilvl w:val="0"/>
          <w:numId w:val="3"/>
        </w:numPr>
        <w:tabs>
          <w:tab w:val="left" w:pos="453"/>
        </w:tabs>
        <w:spacing w:before="6"/>
        <w:jc w:val="both"/>
        <w:rPr>
          <w:rFonts w:ascii="Symbol" w:hAnsi="Symbol"/>
          <w:sz w:val="23"/>
          <w:lang w:val="it-IT"/>
        </w:rPr>
      </w:pPr>
      <w:r>
        <w:rPr>
          <w:sz w:val="23"/>
          <w:lang w:val="it-IT"/>
        </w:rPr>
        <w:t>La mappatura degli adempimenti in materia di trasparenza (allegato D)</w:t>
      </w:r>
    </w:p>
    <w:p w:rsidR="004421C1" w:rsidRPr="007D53DC" w:rsidRDefault="004421C1" w:rsidP="007D53DC">
      <w:pPr>
        <w:spacing w:before="6"/>
        <w:ind w:left="360"/>
        <w:jc w:val="both"/>
        <w:rPr>
          <w:rFonts w:ascii="Symbol" w:hAnsi="Symbol"/>
          <w:sz w:val="23"/>
          <w:lang w:val="it-IT"/>
        </w:rPr>
      </w:pPr>
    </w:p>
    <w:p w:rsidR="00157788" w:rsidRDefault="00157788" w:rsidP="00157788">
      <w:pPr>
        <w:tabs>
          <w:tab w:val="left" w:pos="453"/>
        </w:tabs>
        <w:spacing w:before="6"/>
        <w:jc w:val="both"/>
        <w:rPr>
          <w:rFonts w:ascii="Symbol" w:hAnsi="Symbol"/>
          <w:sz w:val="23"/>
          <w:lang w:val="it-IT"/>
        </w:rPr>
      </w:pPr>
    </w:p>
    <w:p w:rsidR="00157788" w:rsidRDefault="00157788" w:rsidP="00157788">
      <w:pPr>
        <w:tabs>
          <w:tab w:val="left" w:pos="453"/>
        </w:tabs>
        <w:spacing w:before="6"/>
        <w:jc w:val="both"/>
        <w:rPr>
          <w:rFonts w:ascii="Symbol" w:hAnsi="Symbol"/>
          <w:sz w:val="23"/>
          <w:lang w:val="it-IT"/>
        </w:rPr>
      </w:pPr>
    </w:p>
    <w:p w:rsidR="00157788" w:rsidRDefault="00157788" w:rsidP="00157788">
      <w:pPr>
        <w:tabs>
          <w:tab w:val="left" w:pos="453"/>
        </w:tabs>
        <w:spacing w:before="6"/>
        <w:jc w:val="both"/>
        <w:rPr>
          <w:rFonts w:ascii="Symbol" w:hAnsi="Symbol"/>
          <w:sz w:val="23"/>
          <w:lang w:val="it-IT"/>
        </w:rPr>
      </w:pPr>
    </w:p>
    <w:p w:rsidR="00157788" w:rsidRDefault="00157788" w:rsidP="00157788">
      <w:pPr>
        <w:tabs>
          <w:tab w:val="left" w:pos="453"/>
        </w:tabs>
        <w:spacing w:before="6"/>
        <w:jc w:val="both"/>
        <w:rPr>
          <w:rFonts w:ascii="Symbol" w:hAnsi="Symbol"/>
          <w:sz w:val="23"/>
          <w:lang w:val="it-IT"/>
        </w:rPr>
      </w:pPr>
    </w:p>
    <w:sectPr w:rsidR="00157788" w:rsidSect="0060192A">
      <w:footerReference w:type="default" r:id="rId12"/>
      <w:pgSz w:w="11900" w:h="16840"/>
      <w:pgMar w:top="567" w:right="9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87" w:rsidRDefault="00B24887" w:rsidP="0035702F">
      <w:r>
        <w:separator/>
      </w:r>
    </w:p>
  </w:endnote>
  <w:endnote w:type="continuationSeparator" w:id="0">
    <w:p w:rsidR="00B24887" w:rsidRDefault="00B24887" w:rsidP="0035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44330"/>
      <w:docPartObj>
        <w:docPartGallery w:val="Page Numbers (Bottom of Page)"/>
        <w:docPartUnique/>
      </w:docPartObj>
    </w:sdtPr>
    <w:sdtContent>
      <w:p w:rsidR="00C73761" w:rsidRDefault="00EE347B">
        <w:pPr>
          <w:pStyle w:val="Pidipagina"/>
          <w:jc w:val="center"/>
        </w:pPr>
        <w:fldSimple w:instr="PAGE   \* MERGEFORMAT">
          <w:r w:rsidR="007901F8" w:rsidRPr="007901F8">
            <w:rPr>
              <w:noProof/>
              <w:lang w:val="it-IT"/>
            </w:rPr>
            <w:t>8</w:t>
          </w:r>
        </w:fldSimple>
      </w:p>
    </w:sdtContent>
  </w:sdt>
  <w:p w:rsidR="00C73761" w:rsidRDefault="00C737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87" w:rsidRDefault="00B24887" w:rsidP="0035702F">
      <w:r>
        <w:separator/>
      </w:r>
    </w:p>
  </w:footnote>
  <w:footnote w:type="continuationSeparator" w:id="0">
    <w:p w:rsidR="00B24887" w:rsidRDefault="00B24887" w:rsidP="00357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84"/>
    <w:multiLevelType w:val="hybridMultilevel"/>
    <w:tmpl w:val="38522FA0"/>
    <w:lvl w:ilvl="0" w:tplc="8062D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5EDB"/>
    <w:multiLevelType w:val="hybridMultilevel"/>
    <w:tmpl w:val="67324A48"/>
    <w:lvl w:ilvl="0" w:tplc="1B026578">
      <w:start w:val="1"/>
      <w:numFmt w:val="upperLetter"/>
      <w:lvlText w:val="%1)"/>
      <w:lvlJc w:val="left"/>
      <w:pPr>
        <w:ind w:left="339" w:hanging="339"/>
      </w:pPr>
      <w:rPr>
        <w:rFonts w:hint="default"/>
        <w:b/>
        <w:bCs/>
        <w:spacing w:val="0"/>
        <w:w w:val="101"/>
      </w:rPr>
    </w:lvl>
    <w:lvl w:ilvl="1" w:tplc="029C89BE">
      <w:numFmt w:val="bullet"/>
      <w:lvlText w:val="•"/>
      <w:lvlJc w:val="left"/>
      <w:pPr>
        <w:ind w:left="1082" w:hanging="339"/>
      </w:pPr>
      <w:rPr>
        <w:rFonts w:hint="default"/>
      </w:rPr>
    </w:lvl>
    <w:lvl w:ilvl="2" w:tplc="D53272F4"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9EB065CE">
      <w:numFmt w:val="bullet"/>
      <w:lvlText w:val="•"/>
      <w:lvlJc w:val="left"/>
      <w:pPr>
        <w:ind w:left="3046" w:hanging="339"/>
      </w:pPr>
      <w:rPr>
        <w:rFonts w:hint="default"/>
      </w:rPr>
    </w:lvl>
    <w:lvl w:ilvl="4" w:tplc="036CBC04">
      <w:numFmt w:val="bullet"/>
      <w:lvlText w:val="•"/>
      <w:lvlJc w:val="left"/>
      <w:pPr>
        <w:ind w:left="4028" w:hanging="339"/>
      </w:pPr>
      <w:rPr>
        <w:rFonts w:hint="default"/>
      </w:rPr>
    </w:lvl>
    <w:lvl w:ilvl="5" w:tplc="5C8CBE8E">
      <w:numFmt w:val="bullet"/>
      <w:lvlText w:val="•"/>
      <w:lvlJc w:val="left"/>
      <w:pPr>
        <w:ind w:left="5010" w:hanging="339"/>
      </w:pPr>
      <w:rPr>
        <w:rFonts w:hint="default"/>
      </w:rPr>
    </w:lvl>
    <w:lvl w:ilvl="6" w:tplc="EE76DBEC">
      <w:numFmt w:val="bullet"/>
      <w:lvlText w:val="•"/>
      <w:lvlJc w:val="left"/>
      <w:pPr>
        <w:ind w:left="5992" w:hanging="339"/>
      </w:pPr>
      <w:rPr>
        <w:rFonts w:hint="default"/>
      </w:rPr>
    </w:lvl>
    <w:lvl w:ilvl="7" w:tplc="8EEC6F1A">
      <w:numFmt w:val="bullet"/>
      <w:lvlText w:val="•"/>
      <w:lvlJc w:val="left"/>
      <w:pPr>
        <w:ind w:left="6974" w:hanging="339"/>
      </w:pPr>
      <w:rPr>
        <w:rFonts w:hint="default"/>
      </w:rPr>
    </w:lvl>
    <w:lvl w:ilvl="8" w:tplc="DAB03B8C">
      <w:numFmt w:val="bullet"/>
      <w:lvlText w:val="•"/>
      <w:lvlJc w:val="left"/>
      <w:pPr>
        <w:ind w:left="7956" w:hanging="339"/>
      </w:pPr>
      <w:rPr>
        <w:rFonts w:hint="default"/>
      </w:rPr>
    </w:lvl>
  </w:abstractNum>
  <w:abstractNum w:abstractNumId="2">
    <w:nsid w:val="0B625CE2"/>
    <w:multiLevelType w:val="hybridMultilevel"/>
    <w:tmpl w:val="323C8A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004C8"/>
    <w:multiLevelType w:val="hybridMultilevel"/>
    <w:tmpl w:val="200E0B72"/>
    <w:lvl w:ilvl="0" w:tplc="611E2AE8">
      <w:numFmt w:val="bullet"/>
      <w:lvlText w:val="-"/>
      <w:lvlJc w:val="left"/>
      <w:pPr>
        <w:ind w:left="45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6780E68"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EC4E2600"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54B069C2"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A1920822"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70587C56"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5A0CEFCC"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0B7E3F58"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A4FA852A"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4">
    <w:nsid w:val="10635D47"/>
    <w:multiLevelType w:val="hybridMultilevel"/>
    <w:tmpl w:val="8EF26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B01"/>
    <w:multiLevelType w:val="hybridMultilevel"/>
    <w:tmpl w:val="FFD091B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541A15"/>
    <w:multiLevelType w:val="hybridMultilevel"/>
    <w:tmpl w:val="3FC4A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30876"/>
    <w:multiLevelType w:val="hybridMultilevel"/>
    <w:tmpl w:val="91724332"/>
    <w:lvl w:ilvl="0" w:tplc="5D841B50">
      <w:start w:val="1"/>
      <w:numFmt w:val="decimal"/>
      <w:lvlText w:val="%1."/>
      <w:lvlJc w:val="left"/>
      <w:pPr>
        <w:ind w:left="451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70052D6"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5A8AD020"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1228E2F2"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134809AE"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BE4296E6"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6F4AE738"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E1088052"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2EEC9A54"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8">
    <w:nsid w:val="223C11FF"/>
    <w:multiLevelType w:val="hybridMultilevel"/>
    <w:tmpl w:val="4036D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5B60"/>
    <w:multiLevelType w:val="hybridMultilevel"/>
    <w:tmpl w:val="2F9256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DB6B4B"/>
    <w:multiLevelType w:val="hybridMultilevel"/>
    <w:tmpl w:val="F498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15BA8"/>
    <w:multiLevelType w:val="hybridMultilevel"/>
    <w:tmpl w:val="9D9A9F22"/>
    <w:lvl w:ilvl="0" w:tplc="04100001">
      <w:start w:val="1"/>
      <w:numFmt w:val="bullet"/>
      <w:lvlText w:val=""/>
      <w:lvlJc w:val="left"/>
      <w:pPr>
        <w:ind w:left="452" w:hanging="351"/>
      </w:pPr>
      <w:rPr>
        <w:rFonts w:ascii="Symbol" w:hAnsi="Symbol" w:hint="default"/>
        <w:w w:val="101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B2"/>
    <w:multiLevelType w:val="hybridMultilevel"/>
    <w:tmpl w:val="4E5C7444"/>
    <w:lvl w:ilvl="0" w:tplc="3FBC902C">
      <w:start w:val="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E843E84"/>
    <w:multiLevelType w:val="hybridMultilevel"/>
    <w:tmpl w:val="2BBC3628"/>
    <w:lvl w:ilvl="0" w:tplc="4AB8DCE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2AB1"/>
    <w:multiLevelType w:val="hybridMultilevel"/>
    <w:tmpl w:val="7068AED8"/>
    <w:lvl w:ilvl="0" w:tplc="B82CEF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76ECE"/>
    <w:multiLevelType w:val="hybridMultilevel"/>
    <w:tmpl w:val="61D6E71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185437E"/>
    <w:multiLevelType w:val="hybridMultilevel"/>
    <w:tmpl w:val="F5A43AD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2F62BBF"/>
    <w:multiLevelType w:val="hybridMultilevel"/>
    <w:tmpl w:val="ECC26FD8"/>
    <w:lvl w:ilvl="0" w:tplc="11CE7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A27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62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085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A27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AB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6E4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60D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E1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A1373"/>
    <w:multiLevelType w:val="hybridMultilevel"/>
    <w:tmpl w:val="93FA7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E7231"/>
    <w:multiLevelType w:val="hybridMultilevel"/>
    <w:tmpl w:val="03E24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636F4"/>
    <w:multiLevelType w:val="hybridMultilevel"/>
    <w:tmpl w:val="F01AC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132FF"/>
    <w:multiLevelType w:val="hybridMultilevel"/>
    <w:tmpl w:val="2510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E7B1E"/>
    <w:multiLevelType w:val="hybridMultilevel"/>
    <w:tmpl w:val="FB7C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56E46"/>
    <w:multiLevelType w:val="hybridMultilevel"/>
    <w:tmpl w:val="965CC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E1BE0"/>
    <w:multiLevelType w:val="hybridMultilevel"/>
    <w:tmpl w:val="0A0CDFD8"/>
    <w:lvl w:ilvl="0" w:tplc="DB305A5E">
      <w:start w:val="1"/>
      <w:numFmt w:val="lowerLetter"/>
      <w:lvlText w:val="%1)"/>
      <w:lvlJc w:val="left"/>
      <w:pPr>
        <w:ind w:left="101" w:hanging="257"/>
      </w:pPr>
      <w:rPr>
        <w:rFonts w:hint="default"/>
        <w:spacing w:val="0"/>
        <w:w w:val="101"/>
      </w:rPr>
    </w:lvl>
    <w:lvl w:ilvl="1" w:tplc="4B36E226">
      <w:numFmt w:val="bullet"/>
      <w:lvlText w:val="•"/>
      <w:lvlJc w:val="left"/>
      <w:pPr>
        <w:ind w:left="1082" w:hanging="257"/>
      </w:pPr>
      <w:rPr>
        <w:rFonts w:hint="default"/>
      </w:rPr>
    </w:lvl>
    <w:lvl w:ilvl="2" w:tplc="6E2AA112">
      <w:numFmt w:val="bullet"/>
      <w:lvlText w:val="•"/>
      <w:lvlJc w:val="left"/>
      <w:pPr>
        <w:ind w:left="2064" w:hanging="257"/>
      </w:pPr>
      <w:rPr>
        <w:rFonts w:hint="default"/>
      </w:rPr>
    </w:lvl>
    <w:lvl w:ilvl="3" w:tplc="A39AC48C">
      <w:numFmt w:val="bullet"/>
      <w:lvlText w:val="•"/>
      <w:lvlJc w:val="left"/>
      <w:pPr>
        <w:ind w:left="3046" w:hanging="257"/>
      </w:pPr>
      <w:rPr>
        <w:rFonts w:hint="default"/>
      </w:rPr>
    </w:lvl>
    <w:lvl w:ilvl="4" w:tplc="DFBCEBC0">
      <w:numFmt w:val="bullet"/>
      <w:lvlText w:val="•"/>
      <w:lvlJc w:val="left"/>
      <w:pPr>
        <w:ind w:left="4028" w:hanging="257"/>
      </w:pPr>
      <w:rPr>
        <w:rFonts w:hint="default"/>
      </w:rPr>
    </w:lvl>
    <w:lvl w:ilvl="5" w:tplc="DD32492C">
      <w:numFmt w:val="bullet"/>
      <w:lvlText w:val="•"/>
      <w:lvlJc w:val="left"/>
      <w:pPr>
        <w:ind w:left="5010" w:hanging="257"/>
      </w:pPr>
      <w:rPr>
        <w:rFonts w:hint="default"/>
      </w:rPr>
    </w:lvl>
    <w:lvl w:ilvl="6" w:tplc="AB48744E">
      <w:numFmt w:val="bullet"/>
      <w:lvlText w:val="•"/>
      <w:lvlJc w:val="left"/>
      <w:pPr>
        <w:ind w:left="5992" w:hanging="257"/>
      </w:pPr>
      <w:rPr>
        <w:rFonts w:hint="default"/>
      </w:rPr>
    </w:lvl>
    <w:lvl w:ilvl="7" w:tplc="3F422C3A">
      <w:numFmt w:val="bullet"/>
      <w:lvlText w:val="•"/>
      <w:lvlJc w:val="left"/>
      <w:pPr>
        <w:ind w:left="6974" w:hanging="257"/>
      </w:pPr>
      <w:rPr>
        <w:rFonts w:hint="default"/>
      </w:rPr>
    </w:lvl>
    <w:lvl w:ilvl="8" w:tplc="110AFB9C">
      <w:numFmt w:val="bullet"/>
      <w:lvlText w:val="•"/>
      <w:lvlJc w:val="left"/>
      <w:pPr>
        <w:ind w:left="7956" w:hanging="257"/>
      </w:pPr>
      <w:rPr>
        <w:rFonts w:hint="default"/>
      </w:rPr>
    </w:lvl>
  </w:abstractNum>
  <w:abstractNum w:abstractNumId="25">
    <w:nsid w:val="5BE65374"/>
    <w:multiLevelType w:val="hybridMultilevel"/>
    <w:tmpl w:val="52C4BE06"/>
    <w:lvl w:ilvl="0" w:tplc="3356CCF4">
      <w:numFmt w:val="bullet"/>
      <w:lvlText w:val=""/>
      <w:lvlJc w:val="left"/>
      <w:pPr>
        <w:ind w:left="351" w:hanging="351"/>
      </w:pPr>
      <w:rPr>
        <w:rFonts w:hint="default"/>
        <w:w w:val="101"/>
      </w:rPr>
    </w:lvl>
    <w:lvl w:ilvl="1" w:tplc="6C2A0740"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8D846368"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0D1095A2"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04185972"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D58636DC"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01684EC0"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8E12B6F0"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91D2A398"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26">
    <w:nsid w:val="5E0D5E17"/>
    <w:multiLevelType w:val="hybridMultilevel"/>
    <w:tmpl w:val="D4A43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7CBA"/>
    <w:multiLevelType w:val="hybridMultilevel"/>
    <w:tmpl w:val="8DD00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B28E7"/>
    <w:multiLevelType w:val="hybridMultilevel"/>
    <w:tmpl w:val="B2980A7A"/>
    <w:lvl w:ilvl="0" w:tplc="64302578">
      <w:start w:val="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D820C79E"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909668D0"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94D8A90E"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30A81EA0"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57FCDEBC"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7AFA6266"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605AB278"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2AB6034A"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29">
    <w:nsid w:val="60A733F2"/>
    <w:multiLevelType w:val="hybridMultilevel"/>
    <w:tmpl w:val="B10A3DFE"/>
    <w:lvl w:ilvl="0" w:tplc="5D841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BA72D02"/>
    <w:multiLevelType w:val="hybridMultilevel"/>
    <w:tmpl w:val="B756DC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F7500"/>
    <w:multiLevelType w:val="hybridMultilevel"/>
    <w:tmpl w:val="98A0CAE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F4F7E77"/>
    <w:multiLevelType w:val="hybridMultilevel"/>
    <w:tmpl w:val="F2682A9A"/>
    <w:lvl w:ilvl="0" w:tplc="80F25E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D726B"/>
    <w:multiLevelType w:val="hybridMultilevel"/>
    <w:tmpl w:val="6D8AE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D5497"/>
    <w:multiLevelType w:val="hybridMultilevel"/>
    <w:tmpl w:val="C146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B33C6"/>
    <w:multiLevelType w:val="hybridMultilevel"/>
    <w:tmpl w:val="1A2C7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636D17"/>
    <w:multiLevelType w:val="hybridMultilevel"/>
    <w:tmpl w:val="B91271FA"/>
    <w:lvl w:ilvl="0" w:tplc="E7DC62AA">
      <w:start w:val="1"/>
      <w:numFmt w:val="decimal"/>
      <w:lvlText w:val="%1."/>
      <w:lvlJc w:val="left"/>
      <w:pPr>
        <w:ind w:left="451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81E30E8">
      <w:numFmt w:val="bullet"/>
      <w:lvlText w:val=""/>
      <w:lvlJc w:val="left"/>
      <w:pPr>
        <w:ind w:left="80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9A181138">
      <w:numFmt w:val="bullet"/>
      <w:lvlText w:val="•"/>
      <w:lvlJc w:val="left"/>
      <w:pPr>
        <w:ind w:left="1813" w:hanging="351"/>
      </w:pPr>
      <w:rPr>
        <w:rFonts w:hint="default"/>
      </w:rPr>
    </w:lvl>
    <w:lvl w:ilvl="3" w:tplc="F95E2C6C">
      <w:numFmt w:val="bullet"/>
      <w:lvlText w:val="•"/>
      <w:lvlJc w:val="left"/>
      <w:pPr>
        <w:ind w:left="2826" w:hanging="351"/>
      </w:pPr>
      <w:rPr>
        <w:rFonts w:hint="default"/>
      </w:rPr>
    </w:lvl>
    <w:lvl w:ilvl="4" w:tplc="7B90AEA8"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F8EE65DC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18865104">
      <w:numFmt w:val="bullet"/>
      <w:lvlText w:val="•"/>
      <w:lvlJc w:val="left"/>
      <w:pPr>
        <w:ind w:left="5866" w:hanging="351"/>
      </w:pPr>
      <w:rPr>
        <w:rFonts w:hint="default"/>
      </w:rPr>
    </w:lvl>
    <w:lvl w:ilvl="7" w:tplc="8B5E0C4A">
      <w:numFmt w:val="bullet"/>
      <w:lvlText w:val="•"/>
      <w:lvlJc w:val="left"/>
      <w:pPr>
        <w:ind w:left="6880" w:hanging="351"/>
      </w:pPr>
      <w:rPr>
        <w:rFonts w:hint="default"/>
      </w:rPr>
    </w:lvl>
    <w:lvl w:ilvl="8" w:tplc="D3DC50B6">
      <w:numFmt w:val="bullet"/>
      <w:lvlText w:val="•"/>
      <w:lvlJc w:val="left"/>
      <w:pPr>
        <w:ind w:left="7893" w:hanging="351"/>
      </w:pPr>
      <w:rPr>
        <w:rFonts w:hint="default"/>
      </w:rPr>
    </w:lvl>
  </w:abstractNum>
  <w:num w:numId="1">
    <w:abstractNumId w:val="7"/>
  </w:num>
  <w:num w:numId="2">
    <w:abstractNumId w:val="36"/>
  </w:num>
  <w:num w:numId="3">
    <w:abstractNumId w:val="25"/>
  </w:num>
  <w:num w:numId="4">
    <w:abstractNumId w:val="24"/>
  </w:num>
  <w:num w:numId="5">
    <w:abstractNumId w:val="1"/>
  </w:num>
  <w:num w:numId="6">
    <w:abstractNumId w:val="28"/>
  </w:num>
  <w:num w:numId="7">
    <w:abstractNumId w:val="3"/>
  </w:num>
  <w:num w:numId="8">
    <w:abstractNumId w:val="6"/>
  </w:num>
  <w:num w:numId="9">
    <w:abstractNumId w:val="26"/>
  </w:num>
  <w:num w:numId="10">
    <w:abstractNumId w:val="20"/>
  </w:num>
  <w:num w:numId="11">
    <w:abstractNumId w:val="19"/>
  </w:num>
  <w:num w:numId="12">
    <w:abstractNumId w:val="21"/>
  </w:num>
  <w:num w:numId="13">
    <w:abstractNumId w:val="10"/>
  </w:num>
  <w:num w:numId="14">
    <w:abstractNumId w:val="11"/>
  </w:num>
  <w:num w:numId="15">
    <w:abstractNumId w:val="17"/>
  </w:num>
  <w:num w:numId="16">
    <w:abstractNumId w:val="29"/>
  </w:num>
  <w:num w:numId="17">
    <w:abstractNumId w:val="12"/>
  </w:num>
  <w:num w:numId="18">
    <w:abstractNumId w:val="27"/>
  </w:num>
  <w:num w:numId="19">
    <w:abstractNumId w:val="14"/>
  </w:num>
  <w:num w:numId="20">
    <w:abstractNumId w:val="4"/>
  </w:num>
  <w:num w:numId="21">
    <w:abstractNumId w:val="30"/>
  </w:num>
  <w:num w:numId="22">
    <w:abstractNumId w:val="32"/>
  </w:num>
  <w:num w:numId="23">
    <w:abstractNumId w:val="23"/>
  </w:num>
  <w:num w:numId="24">
    <w:abstractNumId w:val="31"/>
  </w:num>
  <w:num w:numId="25">
    <w:abstractNumId w:val="15"/>
  </w:num>
  <w:num w:numId="26">
    <w:abstractNumId w:val="9"/>
  </w:num>
  <w:num w:numId="27">
    <w:abstractNumId w:val="18"/>
  </w:num>
  <w:num w:numId="28">
    <w:abstractNumId w:val="22"/>
  </w:num>
  <w:num w:numId="29">
    <w:abstractNumId w:val="2"/>
  </w:num>
  <w:num w:numId="30">
    <w:abstractNumId w:val="16"/>
  </w:num>
  <w:num w:numId="31">
    <w:abstractNumId w:val="8"/>
  </w:num>
  <w:num w:numId="32">
    <w:abstractNumId w:val="0"/>
  </w:num>
  <w:num w:numId="33">
    <w:abstractNumId w:val="35"/>
  </w:num>
  <w:num w:numId="34">
    <w:abstractNumId w:val="33"/>
  </w:num>
  <w:num w:numId="35">
    <w:abstractNumId w:val="13"/>
  </w:num>
  <w:num w:numId="36">
    <w:abstractNumId w:val="5"/>
  </w:num>
  <w:num w:numId="37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23D29"/>
    <w:rsid w:val="0000183E"/>
    <w:rsid w:val="00002524"/>
    <w:rsid w:val="00020321"/>
    <w:rsid w:val="00032DFD"/>
    <w:rsid w:val="000346BC"/>
    <w:rsid w:val="000350D9"/>
    <w:rsid w:val="000408FB"/>
    <w:rsid w:val="00044BE5"/>
    <w:rsid w:val="00053131"/>
    <w:rsid w:val="00053D0E"/>
    <w:rsid w:val="00060612"/>
    <w:rsid w:val="000667CA"/>
    <w:rsid w:val="0007347D"/>
    <w:rsid w:val="000818DB"/>
    <w:rsid w:val="0009269A"/>
    <w:rsid w:val="00093C7E"/>
    <w:rsid w:val="000A70F2"/>
    <w:rsid w:val="000B3406"/>
    <w:rsid w:val="000B6E96"/>
    <w:rsid w:val="000C10C5"/>
    <w:rsid w:val="000D431E"/>
    <w:rsid w:val="000E01B5"/>
    <w:rsid w:val="000E095C"/>
    <w:rsid w:val="000E4403"/>
    <w:rsid w:val="000F45C8"/>
    <w:rsid w:val="000F4B5E"/>
    <w:rsid w:val="000F4BAC"/>
    <w:rsid w:val="0010469C"/>
    <w:rsid w:val="00114B4C"/>
    <w:rsid w:val="00117AC2"/>
    <w:rsid w:val="00121725"/>
    <w:rsid w:val="00123050"/>
    <w:rsid w:val="001332B1"/>
    <w:rsid w:val="00137056"/>
    <w:rsid w:val="0014220E"/>
    <w:rsid w:val="00143D17"/>
    <w:rsid w:val="001465EE"/>
    <w:rsid w:val="00147EE1"/>
    <w:rsid w:val="00157788"/>
    <w:rsid w:val="00164095"/>
    <w:rsid w:val="00170162"/>
    <w:rsid w:val="001701FF"/>
    <w:rsid w:val="00175E2D"/>
    <w:rsid w:val="00183024"/>
    <w:rsid w:val="00187A86"/>
    <w:rsid w:val="0019290D"/>
    <w:rsid w:val="0019793B"/>
    <w:rsid w:val="001A2846"/>
    <w:rsid w:val="001A34F1"/>
    <w:rsid w:val="001C331A"/>
    <w:rsid w:val="001D2A4A"/>
    <w:rsid w:val="001E35B7"/>
    <w:rsid w:val="001F2E87"/>
    <w:rsid w:val="001F3D63"/>
    <w:rsid w:val="00200408"/>
    <w:rsid w:val="00202BEB"/>
    <w:rsid w:val="0020321E"/>
    <w:rsid w:val="002061D9"/>
    <w:rsid w:val="00221FED"/>
    <w:rsid w:val="00222E8F"/>
    <w:rsid w:val="00223D29"/>
    <w:rsid w:val="00233C60"/>
    <w:rsid w:val="0023535F"/>
    <w:rsid w:val="0024233E"/>
    <w:rsid w:val="002578BC"/>
    <w:rsid w:val="002614C7"/>
    <w:rsid w:val="002744AB"/>
    <w:rsid w:val="00282F86"/>
    <w:rsid w:val="002A0788"/>
    <w:rsid w:val="002A7349"/>
    <w:rsid w:val="002B58E0"/>
    <w:rsid w:val="002C2E90"/>
    <w:rsid w:val="002C6074"/>
    <w:rsid w:val="002D5E27"/>
    <w:rsid w:val="002E0EEE"/>
    <w:rsid w:val="002E6D1C"/>
    <w:rsid w:val="002F43E2"/>
    <w:rsid w:val="00301FF1"/>
    <w:rsid w:val="00303C53"/>
    <w:rsid w:val="003065E7"/>
    <w:rsid w:val="003066A6"/>
    <w:rsid w:val="00334ED8"/>
    <w:rsid w:val="003363EE"/>
    <w:rsid w:val="00345DCF"/>
    <w:rsid w:val="0035702F"/>
    <w:rsid w:val="0036145F"/>
    <w:rsid w:val="003615A9"/>
    <w:rsid w:val="00361E80"/>
    <w:rsid w:val="00372989"/>
    <w:rsid w:val="00376DB4"/>
    <w:rsid w:val="003801E0"/>
    <w:rsid w:val="00386073"/>
    <w:rsid w:val="00391AEF"/>
    <w:rsid w:val="003A105D"/>
    <w:rsid w:val="003A370F"/>
    <w:rsid w:val="003B6B6E"/>
    <w:rsid w:val="003D0B37"/>
    <w:rsid w:val="003D12ED"/>
    <w:rsid w:val="003D70D2"/>
    <w:rsid w:val="003E0764"/>
    <w:rsid w:val="003E64F5"/>
    <w:rsid w:val="003F4B51"/>
    <w:rsid w:val="0040462F"/>
    <w:rsid w:val="00422185"/>
    <w:rsid w:val="00424A60"/>
    <w:rsid w:val="00424D7D"/>
    <w:rsid w:val="00430E16"/>
    <w:rsid w:val="00432599"/>
    <w:rsid w:val="00440347"/>
    <w:rsid w:val="004421C1"/>
    <w:rsid w:val="00443711"/>
    <w:rsid w:val="004534D2"/>
    <w:rsid w:val="00453978"/>
    <w:rsid w:val="00462D53"/>
    <w:rsid w:val="00465A21"/>
    <w:rsid w:val="004728F8"/>
    <w:rsid w:val="00472947"/>
    <w:rsid w:val="004806D0"/>
    <w:rsid w:val="00480AAC"/>
    <w:rsid w:val="00482A84"/>
    <w:rsid w:val="00484CC4"/>
    <w:rsid w:val="004937A0"/>
    <w:rsid w:val="00496E85"/>
    <w:rsid w:val="004A1339"/>
    <w:rsid w:val="004B48B0"/>
    <w:rsid w:val="004C5E85"/>
    <w:rsid w:val="004D552A"/>
    <w:rsid w:val="004D6EB1"/>
    <w:rsid w:val="004E0A98"/>
    <w:rsid w:val="004F0EFE"/>
    <w:rsid w:val="004F190A"/>
    <w:rsid w:val="004F7C7A"/>
    <w:rsid w:val="00507CE6"/>
    <w:rsid w:val="0052250D"/>
    <w:rsid w:val="00523711"/>
    <w:rsid w:val="00530738"/>
    <w:rsid w:val="00533815"/>
    <w:rsid w:val="005375E1"/>
    <w:rsid w:val="00540B50"/>
    <w:rsid w:val="005474A8"/>
    <w:rsid w:val="0056185B"/>
    <w:rsid w:val="00561D5A"/>
    <w:rsid w:val="005639F8"/>
    <w:rsid w:val="00580FDB"/>
    <w:rsid w:val="0058251F"/>
    <w:rsid w:val="005A7B54"/>
    <w:rsid w:val="005A7F5B"/>
    <w:rsid w:val="005B3471"/>
    <w:rsid w:val="005B7006"/>
    <w:rsid w:val="005C60FC"/>
    <w:rsid w:val="005C61B1"/>
    <w:rsid w:val="005D6869"/>
    <w:rsid w:val="005D7B2C"/>
    <w:rsid w:val="005E5B4F"/>
    <w:rsid w:val="005E6EF1"/>
    <w:rsid w:val="005E7884"/>
    <w:rsid w:val="0060192A"/>
    <w:rsid w:val="006034C9"/>
    <w:rsid w:val="006039D3"/>
    <w:rsid w:val="00604056"/>
    <w:rsid w:val="00606964"/>
    <w:rsid w:val="00615510"/>
    <w:rsid w:val="00642B4E"/>
    <w:rsid w:val="00645CE3"/>
    <w:rsid w:val="0065120C"/>
    <w:rsid w:val="00651FED"/>
    <w:rsid w:val="006561BA"/>
    <w:rsid w:val="00664101"/>
    <w:rsid w:val="00665D0C"/>
    <w:rsid w:val="00670F93"/>
    <w:rsid w:val="00671446"/>
    <w:rsid w:val="0067283E"/>
    <w:rsid w:val="00673693"/>
    <w:rsid w:val="006A5F68"/>
    <w:rsid w:val="006C451C"/>
    <w:rsid w:val="006E1EAE"/>
    <w:rsid w:val="006F2F9F"/>
    <w:rsid w:val="006F3999"/>
    <w:rsid w:val="006F73AA"/>
    <w:rsid w:val="007020D4"/>
    <w:rsid w:val="00727E8C"/>
    <w:rsid w:val="007334F6"/>
    <w:rsid w:val="0074539B"/>
    <w:rsid w:val="00753E3C"/>
    <w:rsid w:val="00760E44"/>
    <w:rsid w:val="00761374"/>
    <w:rsid w:val="00762A88"/>
    <w:rsid w:val="00765933"/>
    <w:rsid w:val="00770870"/>
    <w:rsid w:val="007758A6"/>
    <w:rsid w:val="00775DEE"/>
    <w:rsid w:val="007805AC"/>
    <w:rsid w:val="007822FC"/>
    <w:rsid w:val="0078536C"/>
    <w:rsid w:val="007854A8"/>
    <w:rsid w:val="007901F8"/>
    <w:rsid w:val="00797F00"/>
    <w:rsid w:val="007A1142"/>
    <w:rsid w:val="007B7170"/>
    <w:rsid w:val="007B78B3"/>
    <w:rsid w:val="007D53DC"/>
    <w:rsid w:val="007F1E7B"/>
    <w:rsid w:val="007F7315"/>
    <w:rsid w:val="00805DC2"/>
    <w:rsid w:val="00820970"/>
    <w:rsid w:val="00823D1B"/>
    <w:rsid w:val="008249D7"/>
    <w:rsid w:val="00845735"/>
    <w:rsid w:val="00847C08"/>
    <w:rsid w:val="0085023D"/>
    <w:rsid w:val="008708DF"/>
    <w:rsid w:val="0087266E"/>
    <w:rsid w:val="00873210"/>
    <w:rsid w:val="00874EC2"/>
    <w:rsid w:val="00883542"/>
    <w:rsid w:val="00884AC2"/>
    <w:rsid w:val="00893470"/>
    <w:rsid w:val="00894DDF"/>
    <w:rsid w:val="00895887"/>
    <w:rsid w:val="00895C65"/>
    <w:rsid w:val="008A1AF2"/>
    <w:rsid w:val="008A2B2A"/>
    <w:rsid w:val="008A7A34"/>
    <w:rsid w:val="008B051A"/>
    <w:rsid w:val="008B7920"/>
    <w:rsid w:val="008C5CB6"/>
    <w:rsid w:val="008C5CD6"/>
    <w:rsid w:val="008D095B"/>
    <w:rsid w:val="008D19E9"/>
    <w:rsid w:val="008D506E"/>
    <w:rsid w:val="008F70D2"/>
    <w:rsid w:val="00903379"/>
    <w:rsid w:val="00911139"/>
    <w:rsid w:val="00911EC8"/>
    <w:rsid w:val="0091328E"/>
    <w:rsid w:val="00915AF7"/>
    <w:rsid w:val="00925A54"/>
    <w:rsid w:val="00933100"/>
    <w:rsid w:val="00943056"/>
    <w:rsid w:val="00951A04"/>
    <w:rsid w:val="009608A8"/>
    <w:rsid w:val="0096335C"/>
    <w:rsid w:val="009734C5"/>
    <w:rsid w:val="0097401A"/>
    <w:rsid w:val="00980FE1"/>
    <w:rsid w:val="009838CF"/>
    <w:rsid w:val="00990990"/>
    <w:rsid w:val="00993359"/>
    <w:rsid w:val="009A57AF"/>
    <w:rsid w:val="009B38AD"/>
    <w:rsid w:val="009C0526"/>
    <w:rsid w:val="009D4545"/>
    <w:rsid w:val="009D70BE"/>
    <w:rsid w:val="009D79F8"/>
    <w:rsid w:val="009E0C6D"/>
    <w:rsid w:val="009E2EEC"/>
    <w:rsid w:val="009E5E52"/>
    <w:rsid w:val="009E6AF1"/>
    <w:rsid w:val="00A06DFB"/>
    <w:rsid w:val="00A1218E"/>
    <w:rsid w:val="00A1228B"/>
    <w:rsid w:val="00A13653"/>
    <w:rsid w:val="00A165DA"/>
    <w:rsid w:val="00A16EE7"/>
    <w:rsid w:val="00A42804"/>
    <w:rsid w:val="00A443AB"/>
    <w:rsid w:val="00A51F21"/>
    <w:rsid w:val="00A521FE"/>
    <w:rsid w:val="00A66667"/>
    <w:rsid w:val="00A803AC"/>
    <w:rsid w:val="00A87A2F"/>
    <w:rsid w:val="00A92D96"/>
    <w:rsid w:val="00A94112"/>
    <w:rsid w:val="00AA0509"/>
    <w:rsid w:val="00AB159F"/>
    <w:rsid w:val="00AC3B8F"/>
    <w:rsid w:val="00AD19FB"/>
    <w:rsid w:val="00AE3B95"/>
    <w:rsid w:val="00AE7A25"/>
    <w:rsid w:val="00AF67ED"/>
    <w:rsid w:val="00B020BB"/>
    <w:rsid w:val="00B06F8F"/>
    <w:rsid w:val="00B12D0D"/>
    <w:rsid w:val="00B13480"/>
    <w:rsid w:val="00B143E3"/>
    <w:rsid w:val="00B23AC7"/>
    <w:rsid w:val="00B24887"/>
    <w:rsid w:val="00B42745"/>
    <w:rsid w:val="00B44491"/>
    <w:rsid w:val="00B46C34"/>
    <w:rsid w:val="00B60601"/>
    <w:rsid w:val="00B6355E"/>
    <w:rsid w:val="00B65A8C"/>
    <w:rsid w:val="00B6678F"/>
    <w:rsid w:val="00B74B94"/>
    <w:rsid w:val="00B8487B"/>
    <w:rsid w:val="00B85273"/>
    <w:rsid w:val="00B85C70"/>
    <w:rsid w:val="00B91DE1"/>
    <w:rsid w:val="00BA5FF6"/>
    <w:rsid w:val="00BB1E52"/>
    <w:rsid w:val="00BB5121"/>
    <w:rsid w:val="00BD2069"/>
    <w:rsid w:val="00BE2316"/>
    <w:rsid w:val="00C03283"/>
    <w:rsid w:val="00C076D0"/>
    <w:rsid w:val="00C1313F"/>
    <w:rsid w:val="00C16EA7"/>
    <w:rsid w:val="00C23FC0"/>
    <w:rsid w:val="00C25961"/>
    <w:rsid w:val="00C31384"/>
    <w:rsid w:val="00C45051"/>
    <w:rsid w:val="00C557F8"/>
    <w:rsid w:val="00C66EBA"/>
    <w:rsid w:val="00C73761"/>
    <w:rsid w:val="00C75809"/>
    <w:rsid w:val="00C77EBD"/>
    <w:rsid w:val="00CA36DA"/>
    <w:rsid w:val="00CA45DE"/>
    <w:rsid w:val="00CA5731"/>
    <w:rsid w:val="00CB1B59"/>
    <w:rsid w:val="00CD06D3"/>
    <w:rsid w:val="00CD3EB0"/>
    <w:rsid w:val="00CF1174"/>
    <w:rsid w:val="00CF3574"/>
    <w:rsid w:val="00D03093"/>
    <w:rsid w:val="00D1490C"/>
    <w:rsid w:val="00D25A29"/>
    <w:rsid w:val="00D342B7"/>
    <w:rsid w:val="00D40382"/>
    <w:rsid w:val="00D44052"/>
    <w:rsid w:val="00D4679F"/>
    <w:rsid w:val="00D5505B"/>
    <w:rsid w:val="00D645D8"/>
    <w:rsid w:val="00D64E67"/>
    <w:rsid w:val="00D6521C"/>
    <w:rsid w:val="00D66B75"/>
    <w:rsid w:val="00D66BE0"/>
    <w:rsid w:val="00D7028A"/>
    <w:rsid w:val="00D75C26"/>
    <w:rsid w:val="00D80A2E"/>
    <w:rsid w:val="00D821FD"/>
    <w:rsid w:val="00D92C3D"/>
    <w:rsid w:val="00D92D03"/>
    <w:rsid w:val="00D93493"/>
    <w:rsid w:val="00DA3311"/>
    <w:rsid w:val="00DB0D8E"/>
    <w:rsid w:val="00DC156C"/>
    <w:rsid w:val="00DC2D3E"/>
    <w:rsid w:val="00DC605B"/>
    <w:rsid w:val="00DD643A"/>
    <w:rsid w:val="00DE3FAB"/>
    <w:rsid w:val="00DE5C17"/>
    <w:rsid w:val="00DE6840"/>
    <w:rsid w:val="00DF6CEA"/>
    <w:rsid w:val="00E25D40"/>
    <w:rsid w:val="00E27F0B"/>
    <w:rsid w:val="00E33243"/>
    <w:rsid w:val="00E41F06"/>
    <w:rsid w:val="00E473D6"/>
    <w:rsid w:val="00E51ACC"/>
    <w:rsid w:val="00E54618"/>
    <w:rsid w:val="00E60C04"/>
    <w:rsid w:val="00E62A6F"/>
    <w:rsid w:val="00E6317F"/>
    <w:rsid w:val="00E85041"/>
    <w:rsid w:val="00E86F65"/>
    <w:rsid w:val="00E90ED1"/>
    <w:rsid w:val="00E92941"/>
    <w:rsid w:val="00E96892"/>
    <w:rsid w:val="00EB1482"/>
    <w:rsid w:val="00ED79A8"/>
    <w:rsid w:val="00EE347B"/>
    <w:rsid w:val="00EE44C8"/>
    <w:rsid w:val="00EF18FA"/>
    <w:rsid w:val="00EF399D"/>
    <w:rsid w:val="00F17C2B"/>
    <w:rsid w:val="00F218BC"/>
    <w:rsid w:val="00F2457E"/>
    <w:rsid w:val="00F44AFF"/>
    <w:rsid w:val="00F532AF"/>
    <w:rsid w:val="00F6678B"/>
    <w:rsid w:val="00F724BB"/>
    <w:rsid w:val="00F72700"/>
    <w:rsid w:val="00F74048"/>
    <w:rsid w:val="00F827B2"/>
    <w:rsid w:val="00F9264A"/>
    <w:rsid w:val="00F946E6"/>
    <w:rsid w:val="00F94BAC"/>
    <w:rsid w:val="00F97269"/>
    <w:rsid w:val="00FA0124"/>
    <w:rsid w:val="00FA2042"/>
    <w:rsid w:val="00FA240C"/>
    <w:rsid w:val="00FA3992"/>
    <w:rsid w:val="00FA7FD0"/>
    <w:rsid w:val="00FB069C"/>
    <w:rsid w:val="00FB1C66"/>
    <w:rsid w:val="00FB2D50"/>
    <w:rsid w:val="00FC5D26"/>
    <w:rsid w:val="00FC7814"/>
    <w:rsid w:val="00FD7D3F"/>
    <w:rsid w:val="00FE0E65"/>
    <w:rsid w:val="00FE41F8"/>
    <w:rsid w:val="00FE6A23"/>
    <w:rsid w:val="00FF0AB2"/>
    <w:rsid w:val="00FF15E7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1FF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301FF1"/>
    <w:pPr>
      <w:ind w:left="684" w:right="690"/>
      <w:jc w:val="center"/>
      <w:outlineLvl w:val="0"/>
    </w:pPr>
    <w:rPr>
      <w:b/>
      <w:bCs/>
      <w:sz w:val="50"/>
      <w:szCs w:val="50"/>
    </w:rPr>
  </w:style>
  <w:style w:type="paragraph" w:styleId="Titolo2">
    <w:name w:val="heading 2"/>
    <w:basedOn w:val="Normale"/>
    <w:uiPriority w:val="1"/>
    <w:qFormat/>
    <w:rsid w:val="00301FF1"/>
    <w:pPr>
      <w:ind w:left="101" w:hanging="305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01FF1"/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301FF1"/>
    <w:pPr>
      <w:ind w:left="452" w:hanging="351"/>
    </w:pPr>
  </w:style>
  <w:style w:type="paragraph" w:customStyle="1" w:styleId="TableParagraph">
    <w:name w:val="Table Paragraph"/>
    <w:basedOn w:val="Normale"/>
    <w:uiPriority w:val="1"/>
    <w:qFormat/>
    <w:rsid w:val="00301FF1"/>
  </w:style>
  <w:style w:type="paragraph" w:customStyle="1" w:styleId="Default">
    <w:name w:val="Default"/>
    <w:rsid w:val="0020321E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customStyle="1" w:styleId="CarattereCarattereCarattereCarattereCarattere">
    <w:name w:val="Carattere Carattere Carattere Carattere Carattere"/>
    <w:basedOn w:val="Normale"/>
    <w:rsid w:val="00FB1C66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FF0AB2"/>
    <w:rPr>
      <w:i/>
      <w:iCs/>
    </w:rPr>
  </w:style>
  <w:style w:type="paragraph" w:styleId="NormaleWeb">
    <w:name w:val="Normal (Web)"/>
    <w:basedOn w:val="Normale"/>
    <w:uiPriority w:val="99"/>
    <w:unhideWhenUsed/>
    <w:rsid w:val="001577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577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3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31E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B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pertestuale3">
    <w:name w:val="Collegamento ipertestuale3"/>
    <w:rsid w:val="00443711"/>
    <w:rPr>
      <w:strike w:val="0"/>
      <w:dstrike w:val="0"/>
      <w:color w:val="0000AA"/>
      <w:u w:val="none"/>
      <w:effect w:val="none"/>
      <w:bdr w:val="single" w:sz="2" w:space="0" w:color="DDDDDD" w:frame="1"/>
    </w:rPr>
  </w:style>
  <w:style w:type="character" w:styleId="Enfasigrassetto">
    <w:name w:val="Strong"/>
    <w:uiPriority w:val="22"/>
    <w:qFormat/>
    <w:rsid w:val="00443711"/>
    <w:rPr>
      <w:b/>
      <w:bCs/>
    </w:rPr>
  </w:style>
  <w:style w:type="paragraph" w:customStyle="1" w:styleId="paragraph">
    <w:name w:val="paragraph"/>
    <w:basedOn w:val="Normale"/>
    <w:uiPriority w:val="99"/>
    <w:semiHidden/>
    <w:rsid w:val="0035702F"/>
    <w:pPr>
      <w:widowControl/>
      <w:autoSpaceDE/>
      <w:autoSpaceDN/>
    </w:pPr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7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02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7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02F"/>
    <w:rPr>
      <w:rFonts w:ascii="Times New Roman" w:eastAsia="Times New Roman" w:hAnsi="Times New Roman" w:cs="Times New Roman"/>
    </w:rPr>
  </w:style>
  <w:style w:type="paragraph" w:customStyle="1" w:styleId="UNITAOPERATIVA">
    <w:name w:val="UNITA' OPERATIVA"/>
    <w:basedOn w:val="Normale"/>
    <w:rsid w:val="001C331A"/>
    <w:pPr>
      <w:widowControl/>
      <w:autoSpaceDE/>
      <w:autoSpaceDN/>
      <w:spacing w:before="240" w:after="240"/>
      <w:outlineLvl w:val="1"/>
    </w:pPr>
    <w:rPr>
      <w:rFonts w:ascii="Arial" w:hAnsi="Arial"/>
      <w:shadow/>
      <w:sz w:val="32"/>
      <w:szCs w:val="20"/>
      <w:lang w:val="it-IT" w:eastAsia="it-IT"/>
    </w:rPr>
  </w:style>
  <w:style w:type="character" w:styleId="Numeropagina">
    <w:name w:val="page number"/>
    <w:basedOn w:val="Carpredefinitoparagrafo"/>
    <w:rsid w:val="00A51F21"/>
  </w:style>
  <w:style w:type="paragraph" w:customStyle="1" w:styleId="Titolo31">
    <w:name w:val="Titolo 31"/>
    <w:basedOn w:val="Normale"/>
    <w:uiPriority w:val="1"/>
    <w:qFormat/>
    <w:rsid w:val="00805DC2"/>
    <w:pPr>
      <w:ind w:left="45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Standard">
    <w:name w:val="Standard"/>
    <w:uiPriority w:val="99"/>
    <w:rsid w:val="00805DC2"/>
    <w:pPr>
      <w:suppressAutoHyphens/>
      <w:autoSpaceDE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it-IT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3A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ellanopa.it/busso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dicep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B48F-247E-4C4E-BCC8-DA2AA1B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anticorruzione_2014_2016</vt:lpstr>
    </vt:vector>
  </TitlesOfParts>
  <Company>cdb</Company>
  <LinksUpToDate>false</LinksUpToDate>
  <CharactersWithSpaces>34540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anticorruzione_2014_2016</dc:title>
  <dc:creator>SIC</dc:creator>
  <cp:keywords>()</cp:keywords>
  <cp:lastModifiedBy>simona</cp:lastModifiedBy>
  <cp:revision>2</cp:revision>
  <cp:lastPrinted>2018-06-07T14:19:00Z</cp:lastPrinted>
  <dcterms:created xsi:type="dcterms:W3CDTF">2019-03-06T12:44:00Z</dcterms:created>
  <dcterms:modified xsi:type="dcterms:W3CDTF">2019-03-06T12:44:00Z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2018-03-09T00:00:00Z</vt:filetime>
  </property>
</Properties>
</file>